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058" w:rsidRPr="00E128F3" w:rsidRDefault="004C2058" w:rsidP="00882572">
      <w:pPr>
        <w:spacing w:after="0" w:line="240" w:lineRule="auto"/>
        <w:jc w:val="center"/>
        <w:rPr>
          <w:rFonts w:ascii="Times New Roman" w:hAnsi="Times New Roman"/>
          <w:bCs/>
          <w:color w:val="222222"/>
          <w:sz w:val="28"/>
          <w:szCs w:val="28"/>
          <w:shd w:val="clear" w:color="auto" w:fill="FFFFFF"/>
          <w:lang w:val="pt-BR"/>
        </w:rPr>
      </w:pPr>
      <w:r w:rsidRPr="00E128F3">
        <w:rPr>
          <w:rFonts w:ascii="Times New Roman" w:hAnsi="Times New Roman"/>
          <w:bCs/>
          <w:color w:val="222222"/>
          <w:sz w:val="28"/>
          <w:szCs w:val="28"/>
          <w:shd w:val="clear" w:color="auto" w:fill="FFFFFF"/>
          <w:lang w:val="pt-BR"/>
        </w:rPr>
        <w:t xml:space="preserve">Test de Diagnóstico para Chagas congénito. </w:t>
      </w:r>
    </w:p>
    <w:p w:rsidR="004C2058" w:rsidRPr="00E128F3" w:rsidRDefault="004C2058" w:rsidP="00882572">
      <w:pPr>
        <w:spacing w:after="0" w:line="240" w:lineRule="auto"/>
        <w:jc w:val="center"/>
        <w:rPr>
          <w:rFonts w:ascii="Times New Roman" w:hAnsi="Times New Roman"/>
          <w:bCs/>
          <w:color w:val="222222"/>
          <w:sz w:val="28"/>
          <w:szCs w:val="28"/>
          <w:shd w:val="clear" w:color="auto" w:fill="FFFFFF"/>
          <w:lang w:val="pt-BR"/>
        </w:rPr>
      </w:pPr>
    </w:p>
    <w:p w:rsidR="004C2058" w:rsidRPr="00BA0C12" w:rsidRDefault="004C2058" w:rsidP="00882572">
      <w:pPr>
        <w:spacing w:after="0" w:line="240" w:lineRule="auto"/>
        <w:jc w:val="center"/>
        <w:rPr>
          <w:rFonts w:ascii="Times New Roman" w:hAnsi="Times New Roman"/>
          <w:bCs/>
          <w:color w:val="222222"/>
          <w:sz w:val="24"/>
          <w:szCs w:val="24"/>
          <w:shd w:val="clear" w:color="auto" w:fill="FFFFFF"/>
          <w:lang w:val="en-US"/>
        </w:rPr>
      </w:pPr>
      <w:r>
        <w:rPr>
          <w:rFonts w:ascii="Times New Roman" w:hAnsi="Times New Roman"/>
          <w:bCs/>
          <w:color w:val="222222"/>
          <w:sz w:val="24"/>
          <w:szCs w:val="24"/>
          <w:shd w:val="clear" w:color="auto" w:fill="FFFFFF"/>
          <w:lang w:val="en-US"/>
        </w:rPr>
        <w:t>D</w:t>
      </w:r>
      <w:r w:rsidRPr="00BA0C12">
        <w:rPr>
          <w:rFonts w:ascii="Times New Roman" w:hAnsi="Times New Roman"/>
          <w:bCs/>
          <w:color w:val="222222"/>
          <w:sz w:val="24"/>
          <w:szCs w:val="24"/>
          <w:shd w:val="clear" w:color="auto" w:fill="FFFFFF"/>
          <w:lang w:val="en-US"/>
        </w:rPr>
        <w:t xml:space="preserve">iagnosis </w:t>
      </w:r>
      <w:r>
        <w:rPr>
          <w:rFonts w:ascii="Times New Roman" w:hAnsi="Times New Roman"/>
          <w:bCs/>
          <w:color w:val="222222"/>
          <w:sz w:val="24"/>
          <w:szCs w:val="24"/>
          <w:shd w:val="clear" w:color="auto" w:fill="FFFFFF"/>
          <w:lang w:val="en-US"/>
        </w:rPr>
        <w:t>T</w:t>
      </w:r>
      <w:r w:rsidRPr="00BA0C12">
        <w:rPr>
          <w:rFonts w:ascii="Times New Roman" w:hAnsi="Times New Roman"/>
          <w:bCs/>
          <w:color w:val="222222"/>
          <w:sz w:val="24"/>
          <w:szCs w:val="24"/>
          <w:shd w:val="clear" w:color="auto" w:fill="FFFFFF"/>
          <w:lang w:val="en-US"/>
        </w:rPr>
        <w:t xml:space="preserve">est </w:t>
      </w:r>
      <w:r>
        <w:rPr>
          <w:rFonts w:ascii="Times New Roman" w:hAnsi="Times New Roman"/>
          <w:bCs/>
          <w:color w:val="222222"/>
          <w:sz w:val="24"/>
          <w:szCs w:val="24"/>
          <w:shd w:val="clear" w:color="auto" w:fill="FFFFFF"/>
          <w:lang w:val="en-US"/>
        </w:rPr>
        <w:t>for</w:t>
      </w:r>
      <w:r w:rsidRPr="00BA0C12">
        <w:rPr>
          <w:rFonts w:ascii="Times New Roman" w:hAnsi="Times New Roman"/>
          <w:bCs/>
          <w:color w:val="222222"/>
          <w:sz w:val="24"/>
          <w:szCs w:val="24"/>
          <w:shd w:val="clear" w:color="auto" w:fill="FFFFFF"/>
          <w:lang w:val="en-US"/>
        </w:rPr>
        <w:t xml:space="preserve"> congenital Chagas disease. </w:t>
      </w:r>
    </w:p>
    <w:p w:rsidR="004C2058" w:rsidRPr="004419D3" w:rsidRDefault="004C2058" w:rsidP="00882572">
      <w:pPr>
        <w:spacing w:after="0" w:line="240" w:lineRule="auto"/>
        <w:jc w:val="center"/>
        <w:rPr>
          <w:rFonts w:ascii="Times New Roman" w:hAnsi="Times New Roman"/>
          <w:bCs/>
          <w:color w:val="222222"/>
          <w:sz w:val="20"/>
          <w:szCs w:val="20"/>
          <w:shd w:val="clear" w:color="auto" w:fill="FFFFFF"/>
          <w:lang w:val="en-US"/>
        </w:rPr>
      </w:pPr>
    </w:p>
    <w:p w:rsidR="004C2058" w:rsidRPr="00E128F3" w:rsidRDefault="004C2058" w:rsidP="00882572">
      <w:pPr>
        <w:spacing w:after="0" w:line="240" w:lineRule="auto"/>
        <w:jc w:val="center"/>
        <w:rPr>
          <w:rFonts w:ascii="Times New Roman" w:hAnsi="Times New Roman"/>
          <w:bCs/>
          <w:color w:val="222222"/>
          <w:sz w:val="20"/>
          <w:szCs w:val="20"/>
          <w:u w:val="single"/>
          <w:shd w:val="clear" w:color="auto" w:fill="FFFFFF"/>
          <w:lang w:val="it-IT"/>
        </w:rPr>
      </w:pPr>
      <w:r w:rsidRPr="00E128F3">
        <w:rPr>
          <w:rFonts w:ascii="Times New Roman" w:hAnsi="Times New Roman"/>
          <w:bCs/>
          <w:color w:val="222222"/>
          <w:sz w:val="20"/>
          <w:szCs w:val="20"/>
          <w:shd w:val="clear" w:color="auto" w:fill="FFFFFF"/>
          <w:lang w:val="it-IT"/>
        </w:rPr>
        <w:t xml:space="preserve">Luciana Larocca, Fabiana G. Stolowicz, Adrián A. Vojnov, </w:t>
      </w:r>
      <w:r w:rsidRPr="00E128F3">
        <w:rPr>
          <w:rFonts w:ascii="Times New Roman" w:hAnsi="Times New Roman"/>
          <w:bCs/>
          <w:color w:val="222222"/>
          <w:sz w:val="20"/>
          <w:szCs w:val="20"/>
          <w:u w:val="single"/>
          <w:shd w:val="clear" w:color="auto" w:fill="FFFFFF"/>
          <w:lang w:val="it-IT"/>
        </w:rPr>
        <w:t>Carolina Carrillo</w:t>
      </w:r>
      <w:r w:rsidRPr="00E128F3">
        <w:rPr>
          <w:rFonts w:ascii="Times New Roman" w:hAnsi="Times New Roman"/>
          <w:bCs/>
          <w:color w:val="222222"/>
          <w:sz w:val="20"/>
          <w:szCs w:val="20"/>
          <w:shd w:val="clear" w:color="auto" w:fill="FFFFFF"/>
          <w:lang w:val="it-IT"/>
        </w:rPr>
        <w:t>.</w:t>
      </w:r>
    </w:p>
    <w:p w:rsidR="004C2058" w:rsidRPr="00BA0C12" w:rsidRDefault="004C2058" w:rsidP="00882572">
      <w:pPr>
        <w:spacing w:after="0" w:line="240" w:lineRule="auto"/>
        <w:jc w:val="center"/>
        <w:rPr>
          <w:rFonts w:ascii="Times New Roman" w:hAnsi="Times New Roman"/>
          <w:bCs/>
          <w:color w:val="222222"/>
          <w:sz w:val="20"/>
          <w:szCs w:val="20"/>
          <w:shd w:val="clear" w:color="auto" w:fill="FFFFFF"/>
        </w:rPr>
      </w:pPr>
      <w:r w:rsidRPr="00BA0C12">
        <w:rPr>
          <w:rFonts w:ascii="Times New Roman" w:hAnsi="Times New Roman"/>
          <w:bCs/>
          <w:color w:val="222222"/>
          <w:sz w:val="20"/>
          <w:szCs w:val="20"/>
          <w:shd w:val="clear" w:color="auto" w:fill="FFFFFF"/>
        </w:rPr>
        <w:t xml:space="preserve">Instituto de Ciencias y Tecnología Dr. César Milstein – CONICET. Saladillo 2468, Buenos Aires, Argentina. </w:t>
      </w:r>
      <w:hyperlink r:id="rId5" w:history="1">
        <w:r w:rsidRPr="00BA0C12">
          <w:rPr>
            <w:rStyle w:val="Hyperlink"/>
            <w:rFonts w:ascii="Times New Roman" w:hAnsi="Times New Roman"/>
            <w:bCs/>
            <w:sz w:val="20"/>
            <w:szCs w:val="20"/>
            <w:shd w:val="clear" w:color="auto" w:fill="FFFFFF"/>
          </w:rPr>
          <w:t>ccarrillo@fundacioncassara.com.ar</w:t>
        </w:r>
      </w:hyperlink>
    </w:p>
    <w:p w:rsidR="004C2058" w:rsidRPr="00BA0C12" w:rsidRDefault="004C2058" w:rsidP="00882572">
      <w:pPr>
        <w:spacing w:after="0" w:line="240" w:lineRule="auto"/>
        <w:jc w:val="center"/>
        <w:rPr>
          <w:rFonts w:ascii="Times New Roman" w:hAnsi="Times New Roman"/>
          <w:bCs/>
          <w:color w:val="222222"/>
          <w:sz w:val="20"/>
          <w:szCs w:val="20"/>
          <w:shd w:val="clear" w:color="auto" w:fill="FFFFFF"/>
        </w:rPr>
      </w:pPr>
    </w:p>
    <w:p w:rsidR="004C2058" w:rsidRDefault="004C2058" w:rsidP="00615273">
      <w:pPr>
        <w:spacing w:after="0" w:line="240" w:lineRule="auto"/>
        <w:jc w:val="both"/>
        <w:rPr>
          <w:rFonts w:ascii="Times New Roman" w:hAnsi="Times New Roman"/>
          <w:bCs/>
          <w:color w:val="222222"/>
          <w:sz w:val="24"/>
          <w:szCs w:val="24"/>
          <w:shd w:val="clear" w:color="auto" w:fill="FFFFFF"/>
        </w:rPr>
      </w:pPr>
    </w:p>
    <w:p w:rsidR="004C2058" w:rsidRPr="00E128F3" w:rsidRDefault="004C2058" w:rsidP="00615273">
      <w:pPr>
        <w:spacing w:after="0" w:line="240" w:lineRule="auto"/>
        <w:jc w:val="both"/>
        <w:rPr>
          <w:rFonts w:ascii="Times New Roman" w:hAnsi="Times New Roman"/>
          <w:sz w:val="20"/>
          <w:szCs w:val="20"/>
          <w:shd w:val="clear" w:color="auto" w:fill="FFFFFF"/>
        </w:rPr>
      </w:pPr>
      <w:r w:rsidRPr="00E128F3">
        <w:rPr>
          <w:rStyle w:val="bold"/>
          <w:rFonts w:ascii="Times New Roman" w:hAnsi="Times New Roman"/>
          <w:b/>
          <w:bCs/>
          <w:sz w:val="20"/>
          <w:szCs w:val="20"/>
          <w:bdr w:val="none" w:sz="0" w:space="0" w:color="auto" w:frame="1"/>
          <w:shd w:val="clear" w:color="auto" w:fill="FFFFFF"/>
        </w:rPr>
        <w:t>Palabras Clave:</w:t>
      </w:r>
      <w:r w:rsidRPr="00E128F3">
        <w:rPr>
          <w:rStyle w:val="apple-converted-space"/>
          <w:rFonts w:ascii="Times New Roman" w:hAnsi="Times New Roman"/>
          <w:b/>
          <w:bCs/>
          <w:sz w:val="20"/>
          <w:szCs w:val="20"/>
          <w:bdr w:val="none" w:sz="0" w:space="0" w:color="auto" w:frame="1"/>
          <w:shd w:val="clear" w:color="auto" w:fill="FFFFFF"/>
        </w:rPr>
        <w:t> </w:t>
      </w:r>
      <w:r w:rsidRPr="00E128F3">
        <w:rPr>
          <w:rFonts w:ascii="Times New Roman" w:hAnsi="Times New Roman"/>
          <w:sz w:val="20"/>
          <w:szCs w:val="20"/>
          <w:shd w:val="clear" w:color="auto" w:fill="FFFFFF"/>
        </w:rPr>
        <w:t>Chagas congénito, Diagnóstico, POC</w:t>
      </w:r>
    </w:p>
    <w:p w:rsidR="004C2058" w:rsidRDefault="004C2058" w:rsidP="00615273">
      <w:pPr>
        <w:spacing w:after="0" w:line="240" w:lineRule="auto"/>
        <w:jc w:val="both"/>
        <w:rPr>
          <w:rFonts w:ascii="Arial" w:hAnsi="Arial" w:cs="Arial"/>
          <w:color w:val="242323"/>
          <w:sz w:val="16"/>
          <w:szCs w:val="16"/>
          <w:shd w:val="clear" w:color="auto" w:fill="FFFFFF"/>
        </w:rPr>
      </w:pPr>
    </w:p>
    <w:p w:rsidR="004C2058" w:rsidRPr="00BA0C12" w:rsidRDefault="004C2058" w:rsidP="00615273">
      <w:pPr>
        <w:spacing w:after="0" w:line="240" w:lineRule="auto"/>
        <w:jc w:val="both"/>
        <w:rPr>
          <w:rFonts w:ascii="Times New Roman" w:hAnsi="Times New Roman"/>
          <w:bCs/>
          <w:color w:val="222222"/>
          <w:sz w:val="24"/>
          <w:szCs w:val="24"/>
          <w:shd w:val="clear" w:color="auto" w:fill="FFFFFF"/>
        </w:rPr>
      </w:pPr>
      <w:r w:rsidRPr="00BA0C12">
        <w:rPr>
          <w:rFonts w:ascii="Times New Roman" w:hAnsi="Times New Roman"/>
          <w:bCs/>
          <w:color w:val="222222"/>
          <w:sz w:val="24"/>
          <w:szCs w:val="24"/>
          <w:shd w:val="clear" w:color="auto" w:fill="FFFFFF"/>
        </w:rPr>
        <w:t xml:space="preserve">La enfermedad de Chagas es una zoonosis causada por el parásito kinetoplástido </w:t>
      </w:r>
      <w:r w:rsidRPr="00BA0C12">
        <w:rPr>
          <w:rFonts w:ascii="Times New Roman" w:hAnsi="Times New Roman"/>
          <w:bCs/>
          <w:i/>
          <w:color w:val="222222"/>
          <w:sz w:val="24"/>
          <w:szCs w:val="24"/>
          <w:shd w:val="clear" w:color="auto" w:fill="FFFFFF"/>
        </w:rPr>
        <w:t>Trypanosoma cruzi</w:t>
      </w:r>
      <w:r w:rsidRPr="00BA0C12">
        <w:rPr>
          <w:rFonts w:ascii="Times New Roman" w:hAnsi="Times New Roman"/>
          <w:bCs/>
          <w:color w:val="222222"/>
          <w:sz w:val="24"/>
          <w:szCs w:val="24"/>
          <w:shd w:val="clear" w:color="auto" w:fill="FFFFFF"/>
        </w:rPr>
        <w:t xml:space="preserve">. Desde el punto de vista epidemiológico, el Chagas es una endemia originaria de América Latina, con al menos 10 millones de personas infectadas. Sin embargo, como consecuencia de las activas migraciones rural-urbana y de América al resto de los continentes, en la actualidad el Chagas se ha extendido a zonas tradicionalmente no endémicas, incluso a países donde la enfermedad resulta exótica y, por ello, de difícil diagnóstico y tratamiento. La transmisión, en estos casos, no está ocasionada por la presencia de vinchucas infestadas sino por otras vías como las transfusiones sanguíneas de donantes no chequeados/as o por transmisión vertical, en el embarazo. </w:t>
      </w:r>
    </w:p>
    <w:p w:rsidR="004C2058" w:rsidRPr="00BA0C12" w:rsidRDefault="004C2058" w:rsidP="00624CBF">
      <w:pPr>
        <w:spacing w:after="0" w:line="240" w:lineRule="auto"/>
        <w:jc w:val="both"/>
        <w:rPr>
          <w:rFonts w:ascii="Times New Roman" w:hAnsi="Times New Roman"/>
          <w:bCs/>
          <w:color w:val="222222"/>
          <w:sz w:val="24"/>
          <w:szCs w:val="24"/>
          <w:shd w:val="clear" w:color="auto" w:fill="FFFFFF"/>
        </w:rPr>
      </w:pPr>
      <w:r w:rsidRPr="00BA0C12">
        <w:rPr>
          <w:rFonts w:ascii="Times New Roman" w:hAnsi="Times New Roman"/>
          <w:bCs/>
          <w:color w:val="222222"/>
          <w:sz w:val="24"/>
          <w:szCs w:val="24"/>
          <w:shd w:val="clear" w:color="auto" w:fill="FFFFFF"/>
        </w:rPr>
        <w:t xml:space="preserve">Respecto de las terapias para tratar el Chagas, se cuenta con dos drogas que son relativamente efectivas en la fase aguda de la enfermedad y en los casos infantiles. Es importante resaltar que la probabilidad de cura aumenta cuanto más precoz es el diagnóstico. </w:t>
      </w:r>
    </w:p>
    <w:p w:rsidR="004C2058" w:rsidRPr="00BA0C12" w:rsidRDefault="004C2058" w:rsidP="00624CBF">
      <w:pPr>
        <w:spacing w:after="0" w:line="240" w:lineRule="auto"/>
        <w:jc w:val="both"/>
        <w:rPr>
          <w:rFonts w:ascii="Times New Roman" w:hAnsi="Times New Roman"/>
          <w:bCs/>
          <w:color w:val="222222"/>
          <w:sz w:val="24"/>
          <w:szCs w:val="24"/>
          <w:shd w:val="clear" w:color="auto" w:fill="FFFFFF"/>
        </w:rPr>
      </w:pPr>
      <w:r w:rsidRPr="00BA0C12">
        <w:rPr>
          <w:rFonts w:ascii="Times New Roman" w:hAnsi="Times New Roman"/>
          <w:bCs/>
          <w:color w:val="222222"/>
          <w:sz w:val="24"/>
          <w:szCs w:val="24"/>
          <w:shd w:val="clear" w:color="auto" w:fill="FFFFFF"/>
        </w:rPr>
        <w:t xml:space="preserve">Actualmente existen diversos métodos de diagnóstico serológico eficientes en adultos/as e infantes. Sin embargo dichos métodos no son aplicables en neonatos/as hasta pasados los 9 meses de edad, pues los anticuerpos maternos circulantes en el /la niño/a interfieren con el resultado. En los últimos años, se han desarrollado métodos de detección del parásito por la reacción en cadena de la polimerasa (PCR), y sus variantes. Estos métodos resultan muy sensibles y específicos pero requieren de una infraestructura, equipamiento y recursos humanos complejos por lo que sólo algunos centros de salud y/o de investigación están en condiciones de aplicarlos.  </w:t>
      </w:r>
    </w:p>
    <w:p w:rsidR="004C2058" w:rsidRPr="00BA0C12" w:rsidRDefault="004C2058" w:rsidP="00624CBF">
      <w:pPr>
        <w:spacing w:after="0" w:line="240" w:lineRule="auto"/>
        <w:jc w:val="both"/>
        <w:rPr>
          <w:rFonts w:ascii="Times New Roman" w:hAnsi="Times New Roman"/>
          <w:bCs/>
          <w:color w:val="222222"/>
          <w:sz w:val="24"/>
          <w:szCs w:val="24"/>
          <w:shd w:val="clear" w:color="auto" w:fill="FFFFFF"/>
        </w:rPr>
      </w:pPr>
      <w:r w:rsidRPr="00BA0C12">
        <w:rPr>
          <w:rFonts w:ascii="Times New Roman" w:hAnsi="Times New Roman"/>
          <w:bCs/>
          <w:color w:val="222222"/>
          <w:sz w:val="24"/>
          <w:szCs w:val="24"/>
          <w:shd w:val="clear" w:color="auto" w:fill="FFFFFF"/>
        </w:rPr>
        <w:t xml:space="preserve">En Argentina, la ley 26.281 - </w:t>
      </w:r>
      <w:r w:rsidRPr="00BA0C12">
        <w:rPr>
          <w:rFonts w:ascii="Times New Roman" w:hAnsi="Times New Roman"/>
          <w:bCs/>
          <w:color w:val="222222"/>
          <w:sz w:val="24"/>
          <w:szCs w:val="24"/>
          <w:shd w:val="clear" w:color="auto" w:fill="FFFFFF"/>
          <w:lang w:val="es-ES_tradnl"/>
        </w:rPr>
        <w:t>de Prevención y control del Chagas</w:t>
      </w:r>
      <w:r w:rsidRPr="00BA0C12">
        <w:rPr>
          <w:rFonts w:ascii="Times New Roman" w:hAnsi="Times New Roman"/>
          <w:bCs/>
          <w:color w:val="222222"/>
          <w:sz w:val="24"/>
          <w:szCs w:val="24"/>
          <w:shd w:val="clear" w:color="auto" w:fill="FFFFFF"/>
        </w:rPr>
        <w:t xml:space="preserve"> establece que es obligatoria </w:t>
      </w:r>
      <w:r w:rsidRPr="00BA0C12">
        <w:rPr>
          <w:rFonts w:ascii="Times New Roman" w:hAnsi="Times New Roman"/>
          <w:bCs/>
          <w:i/>
          <w:color w:val="222222"/>
          <w:sz w:val="24"/>
          <w:szCs w:val="24"/>
          <w:shd w:val="clear" w:color="auto" w:fill="FFFFFF"/>
        </w:rPr>
        <w:t>la realización de las pruebas diagnósticas en los/as recién nacidos/as, hijos/as de madres infectadas, hasta el primer año de vida</w:t>
      </w:r>
      <w:r w:rsidRPr="00BA0C12">
        <w:rPr>
          <w:rFonts w:ascii="Times New Roman" w:hAnsi="Times New Roman"/>
          <w:bCs/>
          <w:color w:val="222222"/>
          <w:sz w:val="24"/>
          <w:szCs w:val="24"/>
          <w:shd w:val="clear" w:color="auto" w:fill="FFFFFF"/>
        </w:rPr>
        <w:t xml:space="preserve">. A causa de la falta de un diagnóstico suficientemente sensible, específico y posible de realizar en toda sala de atención al/a recién nacido/a, el Ministerio de Salud junto a Unicef han diseñado un algoritmo para neonatos/as en tres pasos: </w:t>
      </w:r>
    </w:p>
    <w:p w:rsidR="004C2058" w:rsidRPr="00BA0C12" w:rsidRDefault="004C2058" w:rsidP="00BA0C12">
      <w:pPr>
        <w:spacing w:after="0" w:line="240" w:lineRule="auto"/>
        <w:jc w:val="both"/>
        <w:rPr>
          <w:rFonts w:ascii="Times New Roman" w:hAnsi="Times New Roman"/>
          <w:bCs/>
          <w:color w:val="222222"/>
          <w:sz w:val="24"/>
          <w:szCs w:val="24"/>
          <w:shd w:val="clear" w:color="auto" w:fill="FFFFFF"/>
        </w:rPr>
      </w:pPr>
      <w:r w:rsidRPr="00BA0C12">
        <w:rPr>
          <w:rFonts w:ascii="Times New Roman" w:hAnsi="Times New Roman"/>
          <w:bCs/>
          <w:color w:val="222222"/>
          <w:sz w:val="24"/>
          <w:szCs w:val="24"/>
          <w:shd w:val="clear" w:color="auto" w:fill="FFFFFF"/>
        </w:rPr>
        <w:t xml:space="preserve">1- </w:t>
      </w:r>
      <w:r>
        <w:rPr>
          <w:rFonts w:ascii="Times New Roman" w:hAnsi="Times New Roman"/>
          <w:bCs/>
          <w:color w:val="222222"/>
          <w:sz w:val="24"/>
          <w:szCs w:val="24"/>
          <w:shd w:val="clear" w:color="auto" w:fill="FFFFFF"/>
        </w:rPr>
        <w:t>A</w:t>
      </w:r>
      <w:r w:rsidRPr="00BA0C12">
        <w:rPr>
          <w:rFonts w:ascii="Times New Roman" w:hAnsi="Times New Roman"/>
          <w:bCs/>
          <w:color w:val="222222"/>
          <w:sz w:val="24"/>
          <w:szCs w:val="24"/>
          <w:shd w:val="clear" w:color="auto" w:fill="FFFFFF"/>
        </w:rPr>
        <w:t>l momento del nacimiento, por observación del parásito en sangre (con una sensibilidad aproximadamente del 50%, muy</w:t>
      </w:r>
      <w:r>
        <w:rPr>
          <w:rFonts w:ascii="Times New Roman" w:hAnsi="Times New Roman"/>
          <w:bCs/>
          <w:color w:val="222222"/>
          <w:sz w:val="24"/>
          <w:szCs w:val="24"/>
          <w:shd w:val="clear" w:color="auto" w:fill="FFFFFF"/>
        </w:rPr>
        <w:t xml:space="preserve"> dependiente del/a operador/a).</w:t>
      </w:r>
    </w:p>
    <w:p w:rsidR="004C2058" w:rsidRPr="00BA0C12" w:rsidRDefault="004C2058" w:rsidP="00BA0C12">
      <w:pPr>
        <w:spacing w:after="0" w:line="240" w:lineRule="auto"/>
        <w:jc w:val="both"/>
        <w:rPr>
          <w:rFonts w:ascii="Times New Roman" w:hAnsi="Times New Roman"/>
          <w:bCs/>
          <w:color w:val="222222"/>
          <w:sz w:val="24"/>
          <w:szCs w:val="24"/>
          <w:shd w:val="clear" w:color="auto" w:fill="FFFFFF"/>
        </w:rPr>
      </w:pPr>
      <w:r w:rsidRPr="00BA0C12">
        <w:rPr>
          <w:rFonts w:ascii="Times New Roman" w:hAnsi="Times New Roman"/>
          <w:bCs/>
          <w:color w:val="222222"/>
          <w:sz w:val="24"/>
          <w:szCs w:val="24"/>
          <w:shd w:val="clear" w:color="auto" w:fill="FFFFFF"/>
        </w:rPr>
        <w:t>2- A los 3 - 6 meses, con el mismo procedimiento.</w:t>
      </w:r>
    </w:p>
    <w:p w:rsidR="004C2058" w:rsidRPr="00BA0C12" w:rsidRDefault="004C2058" w:rsidP="00BA0C12">
      <w:pPr>
        <w:spacing w:after="0" w:line="240" w:lineRule="auto"/>
        <w:jc w:val="both"/>
        <w:rPr>
          <w:rFonts w:ascii="Times New Roman" w:hAnsi="Times New Roman"/>
          <w:bCs/>
          <w:color w:val="222222"/>
          <w:sz w:val="24"/>
          <w:szCs w:val="24"/>
          <w:shd w:val="clear" w:color="auto" w:fill="FFFFFF"/>
        </w:rPr>
      </w:pPr>
      <w:r w:rsidRPr="00BA0C12">
        <w:rPr>
          <w:rFonts w:ascii="Times New Roman" w:hAnsi="Times New Roman"/>
          <w:bCs/>
          <w:color w:val="222222"/>
          <w:sz w:val="24"/>
          <w:szCs w:val="24"/>
          <w:shd w:val="clear" w:color="auto" w:fill="FFFFFF"/>
        </w:rPr>
        <w:t xml:space="preserve">3- A partir de los 9 meses de edad, por métodos serológicos (con una sensibilidad entre el 89 y el 95% según el kit utilizado), donde los anticuerpos circulantes maternos ya no interfieren con el resultado de la prueba. </w:t>
      </w:r>
    </w:p>
    <w:p w:rsidR="004C2058" w:rsidRPr="00BA0C12" w:rsidRDefault="004C2058" w:rsidP="00BA0C12">
      <w:pPr>
        <w:jc w:val="both"/>
        <w:rPr>
          <w:rFonts w:ascii="Times New Roman" w:hAnsi="Times New Roman"/>
          <w:sz w:val="24"/>
          <w:szCs w:val="24"/>
          <w:shd w:val="clear" w:color="auto" w:fill="FFFFFF"/>
        </w:rPr>
      </w:pPr>
      <w:r w:rsidRPr="00BA0C12">
        <w:rPr>
          <w:rFonts w:ascii="Times New Roman" w:hAnsi="Times New Roman"/>
          <w:sz w:val="24"/>
          <w:szCs w:val="24"/>
          <w:shd w:val="clear" w:color="auto" w:fill="FFFFFF"/>
        </w:rPr>
        <w:t xml:space="preserve">La aplicación del algoritmo implica que al menos la mitad de los casos de Chagas congénito no son confirmados hasta pasados los 9 meses de edad, perdiéndose un valioso tiempo para el tratamiento precoz. Un riesgo adicional, es la inconcurrencia de los/as pacientes al control, perdiéndose la posibilidad de completar </w:t>
      </w:r>
      <w:r>
        <w:rPr>
          <w:rFonts w:ascii="Times New Roman" w:hAnsi="Times New Roman"/>
          <w:sz w:val="24"/>
          <w:szCs w:val="24"/>
          <w:shd w:val="clear" w:color="auto" w:fill="FFFFFF"/>
        </w:rPr>
        <w:t>el</w:t>
      </w:r>
      <w:r w:rsidRPr="00BA0C12">
        <w:rPr>
          <w:rFonts w:ascii="Times New Roman" w:hAnsi="Times New Roman"/>
          <w:sz w:val="24"/>
          <w:szCs w:val="24"/>
          <w:shd w:val="clear" w:color="auto" w:fill="FFFFFF"/>
        </w:rPr>
        <w:t xml:space="preserve"> diagnóstico e iniciar el tratamiento. </w:t>
      </w:r>
    </w:p>
    <w:p w:rsidR="004C2058" w:rsidRPr="00BA0C12" w:rsidRDefault="004C2058" w:rsidP="00624CBF">
      <w:pPr>
        <w:spacing w:after="0" w:line="240" w:lineRule="auto"/>
        <w:jc w:val="both"/>
        <w:rPr>
          <w:rFonts w:ascii="Times New Roman" w:hAnsi="Times New Roman"/>
          <w:bCs/>
          <w:color w:val="222222"/>
          <w:sz w:val="24"/>
          <w:szCs w:val="24"/>
          <w:shd w:val="clear" w:color="auto" w:fill="FFFFFF"/>
        </w:rPr>
      </w:pPr>
      <w:r>
        <w:rPr>
          <w:rFonts w:ascii="Times New Roman" w:hAnsi="Times New Roman"/>
          <w:bCs/>
          <w:color w:val="222222"/>
          <w:sz w:val="24"/>
          <w:szCs w:val="24"/>
          <w:shd w:val="clear" w:color="auto" w:fill="FFFFFF"/>
        </w:rPr>
        <w:t>El</w:t>
      </w:r>
      <w:r w:rsidRPr="00BA0C12">
        <w:rPr>
          <w:rFonts w:ascii="Times New Roman" w:hAnsi="Times New Roman"/>
          <w:bCs/>
          <w:color w:val="222222"/>
          <w:sz w:val="24"/>
          <w:szCs w:val="24"/>
          <w:shd w:val="clear" w:color="auto" w:fill="FFFFFF"/>
        </w:rPr>
        <w:t xml:space="preserve"> </w:t>
      </w:r>
      <w:r>
        <w:rPr>
          <w:rFonts w:ascii="Times New Roman" w:hAnsi="Times New Roman"/>
          <w:bCs/>
          <w:color w:val="222222"/>
          <w:sz w:val="24"/>
          <w:szCs w:val="24"/>
          <w:shd w:val="clear" w:color="auto" w:fill="FFFFFF"/>
        </w:rPr>
        <w:t>objetivo de este trabajo</w:t>
      </w:r>
      <w:r w:rsidRPr="00BA0C12">
        <w:rPr>
          <w:rFonts w:ascii="Times New Roman" w:hAnsi="Times New Roman"/>
          <w:bCs/>
          <w:color w:val="222222"/>
          <w:sz w:val="24"/>
          <w:szCs w:val="24"/>
          <w:shd w:val="clear" w:color="auto" w:fill="FFFFFF"/>
        </w:rPr>
        <w:t xml:space="preserve"> consistió en diseñar un </w:t>
      </w:r>
      <w:r>
        <w:rPr>
          <w:rFonts w:ascii="Times New Roman" w:hAnsi="Times New Roman"/>
          <w:bCs/>
          <w:color w:val="222222"/>
          <w:sz w:val="24"/>
          <w:szCs w:val="24"/>
          <w:shd w:val="clear" w:color="auto" w:fill="FFFFFF"/>
        </w:rPr>
        <w:t>test</w:t>
      </w:r>
      <w:r w:rsidRPr="00BA0C12">
        <w:rPr>
          <w:rFonts w:ascii="Times New Roman" w:hAnsi="Times New Roman"/>
          <w:bCs/>
          <w:color w:val="222222"/>
          <w:sz w:val="24"/>
          <w:szCs w:val="24"/>
          <w:shd w:val="clear" w:color="auto" w:fill="FFFFFF"/>
        </w:rPr>
        <w:t xml:space="preserve"> sensible y específico y a la vez simple e inclusivo (para todo tipo de condición) que permita el diagnóstico </w:t>
      </w:r>
      <w:r>
        <w:rPr>
          <w:rFonts w:ascii="Times New Roman" w:hAnsi="Times New Roman"/>
          <w:bCs/>
          <w:color w:val="222222"/>
          <w:sz w:val="24"/>
          <w:szCs w:val="24"/>
          <w:shd w:val="clear" w:color="auto" w:fill="FFFFFF"/>
        </w:rPr>
        <w:t>precoz del Chagas en neonatos/as</w:t>
      </w:r>
      <w:r w:rsidRPr="00BA0C12">
        <w:rPr>
          <w:rFonts w:ascii="Times New Roman" w:hAnsi="Times New Roman"/>
          <w:bCs/>
          <w:color w:val="222222"/>
          <w:sz w:val="24"/>
          <w:szCs w:val="24"/>
          <w:shd w:val="clear" w:color="auto" w:fill="FFFFFF"/>
        </w:rPr>
        <w:t xml:space="preserve">. </w:t>
      </w:r>
    </w:p>
    <w:p w:rsidR="004C2058" w:rsidRPr="00BA0C12" w:rsidRDefault="004C2058" w:rsidP="00624CBF">
      <w:pPr>
        <w:spacing w:after="0" w:line="240" w:lineRule="auto"/>
        <w:jc w:val="both"/>
        <w:rPr>
          <w:rFonts w:ascii="Times New Roman" w:hAnsi="Times New Roman"/>
          <w:bCs/>
          <w:color w:val="222222"/>
          <w:sz w:val="24"/>
          <w:szCs w:val="24"/>
          <w:shd w:val="clear" w:color="auto" w:fill="FFFFFF"/>
        </w:rPr>
      </w:pPr>
      <w:r w:rsidRPr="00BA0C12">
        <w:rPr>
          <w:rFonts w:ascii="Times New Roman" w:hAnsi="Times New Roman"/>
          <w:bCs/>
          <w:color w:val="222222"/>
          <w:sz w:val="24"/>
          <w:szCs w:val="24"/>
          <w:shd w:val="clear" w:color="auto" w:fill="FFFFFF"/>
        </w:rPr>
        <w:t xml:space="preserve">Para ello seleccionamos una plataforma tecnológica de amplificación molecular isotérmica, aplicada con éxito en diversos países para detectar </w:t>
      </w:r>
      <w:r>
        <w:rPr>
          <w:rFonts w:ascii="Times New Roman" w:hAnsi="Times New Roman"/>
          <w:bCs/>
          <w:color w:val="222222"/>
          <w:sz w:val="24"/>
          <w:szCs w:val="24"/>
          <w:shd w:val="clear" w:color="auto" w:fill="FFFFFF"/>
        </w:rPr>
        <w:t>distintos</w:t>
      </w:r>
      <w:r w:rsidRPr="00BA0C12">
        <w:rPr>
          <w:rFonts w:ascii="Times New Roman" w:hAnsi="Times New Roman"/>
          <w:bCs/>
          <w:color w:val="222222"/>
          <w:sz w:val="24"/>
          <w:szCs w:val="24"/>
          <w:shd w:val="clear" w:color="auto" w:fill="FFFFFF"/>
        </w:rPr>
        <w:t xml:space="preserve"> agentes infecciosos. </w:t>
      </w:r>
      <w:r>
        <w:rPr>
          <w:rFonts w:ascii="Times New Roman" w:hAnsi="Times New Roman"/>
          <w:bCs/>
          <w:color w:val="222222"/>
          <w:sz w:val="24"/>
          <w:szCs w:val="24"/>
          <w:shd w:val="clear" w:color="auto" w:fill="FFFFFF"/>
        </w:rPr>
        <w:t xml:space="preserve">Los pasos de investigación y </w:t>
      </w:r>
      <w:r w:rsidRPr="00BA0C12">
        <w:rPr>
          <w:rFonts w:ascii="Times New Roman" w:hAnsi="Times New Roman"/>
          <w:bCs/>
          <w:color w:val="222222"/>
          <w:sz w:val="24"/>
          <w:szCs w:val="24"/>
          <w:shd w:val="clear" w:color="auto" w:fill="FFFFFF"/>
        </w:rPr>
        <w:t xml:space="preserve">desarrollo </w:t>
      </w:r>
      <w:r>
        <w:rPr>
          <w:rFonts w:ascii="Times New Roman" w:hAnsi="Times New Roman"/>
          <w:bCs/>
          <w:color w:val="222222"/>
          <w:sz w:val="24"/>
          <w:szCs w:val="24"/>
          <w:shd w:val="clear" w:color="auto" w:fill="FFFFFF"/>
        </w:rPr>
        <w:t xml:space="preserve">incluyeron </w:t>
      </w:r>
      <w:r w:rsidRPr="00BA0C12">
        <w:rPr>
          <w:rFonts w:ascii="Times New Roman" w:hAnsi="Times New Roman"/>
          <w:bCs/>
          <w:color w:val="222222"/>
          <w:sz w:val="24"/>
          <w:szCs w:val="24"/>
          <w:shd w:val="clear" w:color="auto" w:fill="FFFFFF"/>
        </w:rPr>
        <w:t xml:space="preserve">3 etapas: </w:t>
      </w:r>
    </w:p>
    <w:p w:rsidR="004C2058" w:rsidRPr="00BA0C12" w:rsidRDefault="004C2058" w:rsidP="00624CBF">
      <w:pPr>
        <w:spacing w:after="0" w:line="240" w:lineRule="auto"/>
        <w:jc w:val="both"/>
        <w:rPr>
          <w:rFonts w:ascii="Times New Roman" w:hAnsi="Times New Roman"/>
          <w:bCs/>
          <w:color w:val="222222"/>
          <w:sz w:val="24"/>
          <w:szCs w:val="24"/>
          <w:shd w:val="clear" w:color="auto" w:fill="FFFFFF"/>
        </w:rPr>
      </w:pPr>
      <w:r w:rsidRPr="00BA0C12">
        <w:rPr>
          <w:rFonts w:ascii="Times New Roman" w:hAnsi="Times New Roman"/>
          <w:bCs/>
          <w:color w:val="222222"/>
          <w:sz w:val="24"/>
          <w:szCs w:val="24"/>
          <w:shd w:val="clear" w:color="auto" w:fill="FFFFFF"/>
        </w:rPr>
        <w:t>E</w:t>
      </w:r>
      <w:r>
        <w:rPr>
          <w:rFonts w:ascii="Times New Roman" w:hAnsi="Times New Roman"/>
          <w:bCs/>
          <w:color w:val="222222"/>
          <w:sz w:val="24"/>
          <w:szCs w:val="24"/>
          <w:shd w:val="clear" w:color="auto" w:fill="FFFFFF"/>
        </w:rPr>
        <w:t>tapa</w:t>
      </w:r>
      <w:r w:rsidRPr="00BA0C12">
        <w:rPr>
          <w:rFonts w:ascii="Times New Roman" w:hAnsi="Times New Roman"/>
          <w:bCs/>
          <w:color w:val="222222"/>
          <w:sz w:val="24"/>
          <w:szCs w:val="24"/>
          <w:shd w:val="clear" w:color="auto" w:fill="FFFFFF"/>
        </w:rPr>
        <w:t xml:space="preserve"> 1: Selección de secuencias blanco y diseño de primers, mediante </w:t>
      </w:r>
      <w:r>
        <w:rPr>
          <w:rFonts w:ascii="Times New Roman" w:hAnsi="Times New Roman"/>
          <w:bCs/>
          <w:color w:val="222222"/>
          <w:sz w:val="24"/>
          <w:szCs w:val="24"/>
          <w:shd w:val="clear" w:color="auto" w:fill="FFFFFF"/>
        </w:rPr>
        <w:t xml:space="preserve">el </w:t>
      </w:r>
      <w:r w:rsidRPr="00BA0C12">
        <w:rPr>
          <w:rFonts w:ascii="Times New Roman" w:hAnsi="Times New Roman"/>
          <w:bCs/>
          <w:color w:val="222222"/>
          <w:sz w:val="24"/>
          <w:szCs w:val="24"/>
          <w:shd w:val="clear" w:color="auto" w:fill="FFFFFF"/>
        </w:rPr>
        <w:t xml:space="preserve">análisis bioinformático y </w:t>
      </w:r>
      <w:r>
        <w:rPr>
          <w:rFonts w:ascii="Times New Roman" w:hAnsi="Times New Roman"/>
          <w:bCs/>
          <w:color w:val="222222"/>
          <w:sz w:val="24"/>
          <w:szCs w:val="24"/>
          <w:shd w:val="clear" w:color="auto" w:fill="FFFFFF"/>
        </w:rPr>
        <w:t xml:space="preserve">la </w:t>
      </w:r>
      <w:r w:rsidRPr="00BA0C12">
        <w:rPr>
          <w:rFonts w:ascii="Times New Roman" w:hAnsi="Times New Roman"/>
          <w:bCs/>
          <w:color w:val="222222"/>
          <w:sz w:val="24"/>
          <w:szCs w:val="24"/>
          <w:shd w:val="clear" w:color="auto" w:fill="FFFFFF"/>
        </w:rPr>
        <w:t>aplica</w:t>
      </w:r>
      <w:r>
        <w:rPr>
          <w:rFonts w:ascii="Times New Roman" w:hAnsi="Times New Roman"/>
          <w:bCs/>
          <w:color w:val="222222"/>
          <w:sz w:val="24"/>
          <w:szCs w:val="24"/>
          <w:shd w:val="clear" w:color="auto" w:fill="FFFFFF"/>
        </w:rPr>
        <w:t>ción de</w:t>
      </w:r>
      <w:r w:rsidRPr="00BA0C12">
        <w:rPr>
          <w:rFonts w:ascii="Times New Roman" w:hAnsi="Times New Roman"/>
          <w:bCs/>
          <w:color w:val="222222"/>
          <w:sz w:val="24"/>
          <w:szCs w:val="24"/>
          <w:shd w:val="clear" w:color="auto" w:fill="FFFFFF"/>
        </w:rPr>
        <w:t xml:space="preserve"> un software específico para esta tecnología.</w:t>
      </w:r>
    </w:p>
    <w:p w:rsidR="004C2058" w:rsidRPr="00BA0C12" w:rsidRDefault="004C2058" w:rsidP="00624CBF">
      <w:pPr>
        <w:spacing w:after="0" w:line="240" w:lineRule="auto"/>
        <w:jc w:val="both"/>
        <w:rPr>
          <w:rFonts w:ascii="Times New Roman" w:hAnsi="Times New Roman"/>
          <w:bCs/>
          <w:color w:val="222222"/>
          <w:sz w:val="24"/>
          <w:szCs w:val="24"/>
          <w:shd w:val="clear" w:color="auto" w:fill="FFFFFF"/>
        </w:rPr>
      </w:pPr>
      <w:r w:rsidRPr="00BA0C12">
        <w:rPr>
          <w:rFonts w:ascii="Times New Roman" w:hAnsi="Times New Roman"/>
          <w:bCs/>
          <w:color w:val="222222"/>
          <w:sz w:val="24"/>
          <w:szCs w:val="24"/>
          <w:shd w:val="clear" w:color="auto" w:fill="FFFFFF"/>
        </w:rPr>
        <w:t>E</w:t>
      </w:r>
      <w:r>
        <w:rPr>
          <w:rFonts w:ascii="Times New Roman" w:hAnsi="Times New Roman"/>
          <w:bCs/>
          <w:color w:val="222222"/>
          <w:sz w:val="24"/>
          <w:szCs w:val="24"/>
          <w:shd w:val="clear" w:color="auto" w:fill="FFFFFF"/>
        </w:rPr>
        <w:t>tapa</w:t>
      </w:r>
      <w:r w:rsidRPr="00BA0C12">
        <w:rPr>
          <w:rFonts w:ascii="Times New Roman" w:hAnsi="Times New Roman"/>
          <w:bCs/>
          <w:color w:val="222222"/>
          <w:sz w:val="24"/>
          <w:szCs w:val="24"/>
          <w:shd w:val="clear" w:color="auto" w:fill="FFFFFF"/>
        </w:rPr>
        <w:t xml:space="preserve"> 2: Puesta a punto de la reacción in vitro. Se efectuaron pruebas para ajustar las condiciones de reacción; la sensibilidad en diversos tipos de muestra dispensadas en distintos soportes; y la especificidad, utilizando distintas cepas de </w:t>
      </w:r>
      <w:r w:rsidRPr="00CF081B">
        <w:rPr>
          <w:rFonts w:ascii="Times New Roman" w:hAnsi="Times New Roman"/>
          <w:bCs/>
          <w:i/>
          <w:color w:val="222222"/>
          <w:sz w:val="24"/>
          <w:szCs w:val="24"/>
          <w:shd w:val="clear" w:color="auto" w:fill="FFFFFF"/>
        </w:rPr>
        <w:t>T. cruzi</w:t>
      </w:r>
      <w:r w:rsidRPr="00BA0C12">
        <w:rPr>
          <w:rFonts w:ascii="Times New Roman" w:hAnsi="Times New Roman"/>
          <w:bCs/>
          <w:color w:val="222222"/>
          <w:sz w:val="24"/>
          <w:szCs w:val="24"/>
          <w:shd w:val="clear" w:color="auto" w:fill="FFFFFF"/>
        </w:rPr>
        <w:t>, otros parásitos filogenéticamente emparentados, células humanas y células no relacionadas al parásito ni al hospedador. Adicionalmente se realizaron estudios en muestras de sangre positivas y negativas para Chagas certificadas por el Instituto Nacional de Parasitología “Dr. Mario Fatala Chaben”.</w:t>
      </w:r>
    </w:p>
    <w:p w:rsidR="004C2058" w:rsidRPr="00BA0C12" w:rsidRDefault="004C2058" w:rsidP="00624CBF">
      <w:pPr>
        <w:spacing w:after="0" w:line="240" w:lineRule="auto"/>
        <w:jc w:val="both"/>
        <w:rPr>
          <w:rFonts w:ascii="Times New Roman" w:hAnsi="Times New Roman"/>
          <w:bCs/>
          <w:color w:val="222222"/>
          <w:sz w:val="24"/>
          <w:szCs w:val="24"/>
          <w:shd w:val="clear" w:color="auto" w:fill="FFFFFF"/>
        </w:rPr>
      </w:pPr>
      <w:r w:rsidRPr="00BA0C12">
        <w:rPr>
          <w:rFonts w:ascii="Times New Roman" w:hAnsi="Times New Roman"/>
          <w:bCs/>
          <w:color w:val="222222"/>
          <w:sz w:val="24"/>
          <w:szCs w:val="24"/>
          <w:shd w:val="clear" w:color="auto" w:fill="FFFFFF"/>
        </w:rPr>
        <w:t>E</w:t>
      </w:r>
      <w:r>
        <w:rPr>
          <w:rFonts w:ascii="Times New Roman" w:hAnsi="Times New Roman"/>
          <w:bCs/>
          <w:color w:val="222222"/>
          <w:sz w:val="24"/>
          <w:szCs w:val="24"/>
          <w:shd w:val="clear" w:color="auto" w:fill="FFFFFF"/>
        </w:rPr>
        <w:t>tapa</w:t>
      </w:r>
      <w:r w:rsidRPr="00BA0C12">
        <w:rPr>
          <w:rFonts w:ascii="Times New Roman" w:hAnsi="Times New Roman"/>
          <w:bCs/>
          <w:color w:val="222222"/>
          <w:sz w:val="24"/>
          <w:szCs w:val="24"/>
          <w:shd w:val="clear" w:color="auto" w:fill="FFFFFF"/>
        </w:rPr>
        <w:t xml:space="preserve"> 3: Adecuación de</w:t>
      </w:r>
      <w:r>
        <w:rPr>
          <w:rFonts w:ascii="Times New Roman" w:hAnsi="Times New Roman"/>
          <w:bCs/>
          <w:color w:val="222222"/>
          <w:sz w:val="24"/>
          <w:szCs w:val="24"/>
          <w:shd w:val="clear" w:color="auto" w:fill="FFFFFF"/>
        </w:rPr>
        <w:t>l test</w:t>
      </w:r>
      <w:r w:rsidRPr="00BA0C12">
        <w:rPr>
          <w:rFonts w:ascii="Times New Roman" w:hAnsi="Times New Roman"/>
          <w:bCs/>
          <w:color w:val="222222"/>
          <w:sz w:val="24"/>
          <w:szCs w:val="24"/>
          <w:shd w:val="clear" w:color="auto" w:fill="FFFFFF"/>
        </w:rPr>
        <w:t xml:space="preserve"> a condiciones </w:t>
      </w:r>
      <w:r>
        <w:rPr>
          <w:rFonts w:ascii="Times New Roman" w:hAnsi="Times New Roman"/>
          <w:bCs/>
          <w:color w:val="222222"/>
          <w:sz w:val="24"/>
          <w:szCs w:val="24"/>
          <w:shd w:val="clear" w:color="auto" w:fill="FFFFFF"/>
        </w:rPr>
        <w:t>“</w:t>
      </w:r>
      <w:r w:rsidRPr="00CF081B">
        <w:rPr>
          <w:rFonts w:ascii="Times New Roman" w:hAnsi="Times New Roman"/>
          <w:bCs/>
          <w:i/>
          <w:color w:val="222222"/>
          <w:sz w:val="24"/>
          <w:szCs w:val="24"/>
          <w:shd w:val="clear" w:color="auto" w:fill="FFFFFF"/>
        </w:rPr>
        <w:t>Point of care</w:t>
      </w:r>
      <w:r>
        <w:rPr>
          <w:rFonts w:ascii="Times New Roman" w:hAnsi="Times New Roman"/>
          <w:bCs/>
          <w:color w:val="222222"/>
          <w:sz w:val="24"/>
          <w:szCs w:val="24"/>
          <w:shd w:val="clear" w:color="auto" w:fill="FFFFFF"/>
        </w:rPr>
        <w:t>” (POC)</w:t>
      </w:r>
      <w:r w:rsidRPr="00BA0C12">
        <w:rPr>
          <w:rFonts w:ascii="Times New Roman" w:hAnsi="Times New Roman"/>
          <w:bCs/>
          <w:color w:val="222222"/>
          <w:sz w:val="24"/>
          <w:szCs w:val="24"/>
          <w:shd w:val="clear" w:color="auto" w:fill="FFFFFF"/>
        </w:rPr>
        <w:t xml:space="preserve">, </w:t>
      </w:r>
      <w:r>
        <w:rPr>
          <w:rFonts w:ascii="Times New Roman" w:hAnsi="Times New Roman"/>
          <w:bCs/>
          <w:color w:val="222222"/>
          <w:sz w:val="24"/>
          <w:szCs w:val="24"/>
          <w:shd w:val="clear" w:color="auto" w:fill="FFFFFF"/>
        </w:rPr>
        <w:t xml:space="preserve">es decir a todo tipo de condición de campo </w:t>
      </w:r>
      <w:r w:rsidRPr="00BA0C12">
        <w:rPr>
          <w:rFonts w:ascii="Times New Roman" w:hAnsi="Times New Roman"/>
          <w:bCs/>
          <w:color w:val="222222"/>
          <w:sz w:val="24"/>
          <w:szCs w:val="24"/>
          <w:shd w:val="clear" w:color="auto" w:fill="FFFFFF"/>
        </w:rPr>
        <w:t>(de equipamiento, infraestructura, de recursos humanos</w:t>
      </w:r>
      <w:r>
        <w:rPr>
          <w:rFonts w:ascii="Times New Roman" w:hAnsi="Times New Roman"/>
          <w:bCs/>
          <w:color w:val="222222"/>
          <w:sz w:val="24"/>
          <w:szCs w:val="24"/>
          <w:shd w:val="clear" w:color="auto" w:fill="FFFFFF"/>
        </w:rPr>
        <w:t>, etc.</w:t>
      </w:r>
      <w:r w:rsidRPr="00BA0C12">
        <w:rPr>
          <w:rFonts w:ascii="Times New Roman" w:hAnsi="Times New Roman"/>
          <w:bCs/>
          <w:color w:val="222222"/>
          <w:sz w:val="24"/>
          <w:szCs w:val="24"/>
          <w:shd w:val="clear" w:color="auto" w:fill="FFFFFF"/>
        </w:rPr>
        <w:t xml:space="preserve">). Para ello, trabajamos en </w:t>
      </w:r>
      <w:r>
        <w:rPr>
          <w:rFonts w:ascii="Times New Roman" w:hAnsi="Times New Roman"/>
          <w:bCs/>
          <w:color w:val="222222"/>
          <w:sz w:val="24"/>
          <w:szCs w:val="24"/>
          <w:shd w:val="clear" w:color="auto" w:fill="FFFFFF"/>
        </w:rPr>
        <w:t>tres</w:t>
      </w:r>
      <w:r w:rsidRPr="00BA0C12">
        <w:rPr>
          <w:rFonts w:ascii="Times New Roman" w:hAnsi="Times New Roman"/>
          <w:bCs/>
          <w:color w:val="222222"/>
          <w:sz w:val="24"/>
          <w:szCs w:val="24"/>
          <w:shd w:val="clear" w:color="auto" w:fill="FFFFFF"/>
        </w:rPr>
        <w:t xml:space="preserve"> puntos clave: la obtención del templado molecular a partir de una muestra de sangre</w:t>
      </w:r>
      <w:r>
        <w:rPr>
          <w:rFonts w:ascii="Times New Roman" w:hAnsi="Times New Roman"/>
          <w:bCs/>
          <w:color w:val="222222"/>
          <w:sz w:val="24"/>
          <w:szCs w:val="24"/>
          <w:shd w:val="clear" w:color="auto" w:fill="FFFFFF"/>
        </w:rPr>
        <w:t xml:space="preserve">, las condiciones de amplificación </w:t>
      </w:r>
      <w:r w:rsidRPr="00BA0C12">
        <w:rPr>
          <w:rFonts w:ascii="Times New Roman" w:hAnsi="Times New Roman"/>
          <w:bCs/>
          <w:color w:val="222222"/>
          <w:sz w:val="24"/>
          <w:szCs w:val="24"/>
          <w:shd w:val="clear" w:color="auto" w:fill="FFFFFF"/>
        </w:rPr>
        <w:t xml:space="preserve">y </w:t>
      </w:r>
      <w:r>
        <w:rPr>
          <w:rFonts w:ascii="Times New Roman" w:hAnsi="Times New Roman"/>
          <w:bCs/>
          <w:color w:val="222222"/>
          <w:sz w:val="24"/>
          <w:szCs w:val="24"/>
          <w:shd w:val="clear" w:color="auto" w:fill="FFFFFF"/>
        </w:rPr>
        <w:t>la simplificación d</w:t>
      </w:r>
      <w:r w:rsidRPr="00BA0C12">
        <w:rPr>
          <w:rFonts w:ascii="Times New Roman" w:hAnsi="Times New Roman"/>
          <w:bCs/>
          <w:color w:val="222222"/>
          <w:sz w:val="24"/>
          <w:szCs w:val="24"/>
          <w:shd w:val="clear" w:color="auto" w:fill="FFFFFF"/>
        </w:rPr>
        <w:t xml:space="preserve">el método de lectura. </w:t>
      </w:r>
    </w:p>
    <w:p w:rsidR="004C2058" w:rsidRPr="00BA0C12" w:rsidRDefault="004C2058" w:rsidP="00624CBF">
      <w:pPr>
        <w:spacing w:after="0" w:line="240" w:lineRule="auto"/>
        <w:jc w:val="both"/>
        <w:rPr>
          <w:rFonts w:ascii="Times New Roman" w:hAnsi="Times New Roman"/>
          <w:bCs/>
          <w:color w:val="222222"/>
          <w:sz w:val="24"/>
          <w:szCs w:val="24"/>
          <w:shd w:val="clear" w:color="auto" w:fill="FFFFFF"/>
        </w:rPr>
      </w:pPr>
      <w:r w:rsidRPr="00BA0C12">
        <w:rPr>
          <w:rFonts w:ascii="Times New Roman" w:hAnsi="Times New Roman"/>
          <w:bCs/>
          <w:color w:val="222222"/>
          <w:sz w:val="24"/>
          <w:szCs w:val="24"/>
          <w:shd w:val="clear" w:color="auto" w:fill="FFFFFF"/>
        </w:rPr>
        <w:t>El resultado de este desarrollo con</w:t>
      </w:r>
      <w:r>
        <w:rPr>
          <w:rFonts w:ascii="Times New Roman" w:hAnsi="Times New Roman"/>
          <w:bCs/>
          <w:color w:val="222222"/>
          <w:sz w:val="24"/>
          <w:szCs w:val="24"/>
          <w:shd w:val="clear" w:color="auto" w:fill="FFFFFF"/>
        </w:rPr>
        <w:t xml:space="preserve">cluyó en un </w:t>
      </w:r>
      <w:r w:rsidRPr="00BA0C12">
        <w:rPr>
          <w:rFonts w:ascii="Times New Roman" w:hAnsi="Times New Roman"/>
          <w:bCs/>
          <w:color w:val="222222"/>
          <w:sz w:val="24"/>
          <w:szCs w:val="24"/>
          <w:shd w:val="clear" w:color="auto" w:fill="FFFFFF"/>
        </w:rPr>
        <w:t xml:space="preserve">test que incluye los siguientes pasos: </w:t>
      </w:r>
    </w:p>
    <w:p w:rsidR="004C2058" w:rsidRPr="007C740D" w:rsidRDefault="004C2058" w:rsidP="007C740D">
      <w:pPr>
        <w:spacing w:after="0" w:line="240" w:lineRule="auto"/>
        <w:jc w:val="both"/>
        <w:rPr>
          <w:rFonts w:ascii="Times New Roman" w:hAnsi="Times New Roman"/>
          <w:bCs/>
          <w:color w:val="222222"/>
          <w:sz w:val="24"/>
          <w:szCs w:val="24"/>
          <w:shd w:val="clear" w:color="auto" w:fill="FFFFFF"/>
        </w:rPr>
      </w:pPr>
      <w:r w:rsidRPr="007C740D">
        <w:rPr>
          <w:rFonts w:ascii="Times New Roman" w:hAnsi="Times New Roman"/>
          <w:bCs/>
          <w:color w:val="222222"/>
          <w:sz w:val="24"/>
          <w:szCs w:val="24"/>
          <w:shd w:val="clear" w:color="auto" w:fill="FFFFFF"/>
        </w:rPr>
        <w:t>I-</w:t>
      </w:r>
      <w:r>
        <w:rPr>
          <w:rFonts w:ascii="Times New Roman" w:hAnsi="Times New Roman"/>
          <w:bCs/>
          <w:color w:val="222222"/>
          <w:sz w:val="24"/>
          <w:szCs w:val="24"/>
          <w:shd w:val="clear" w:color="auto" w:fill="FFFFFF"/>
        </w:rPr>
        <w:t xml:space="preserve"> </w:t>
      </w:r>
      <w:r w:rsidRPr="007C740D">
        <w:rPr>
          <w:rFonts w:ascii="Times New Roman" w:hAnsi="Times New Roman"/>
          <w:bCs/>
          <w:color w:val="222222"/>
          <w:sz w:val="24"/>
          <w:szCs w:val="24"/>
          <w:shd w:val="clear" w:color="auto" w:fill="FFFFFF"/>
        </w:rPr>
        <w:t>Obtener la muestra: una gota de sangre obtenida mediante punción</w:t>
      </w:r>
      <w:r>
        <w:rPr>
          <w:rFonts w:ascii="Times New Roman" w:hAnsi="Times New Roman"/>
          <w:bCs/>
          <w:color w:val="222222"/>
          <w:sz w:val="24"/>
          <w:szCs w:val="24"/>
          <w:shd w:val="clear" w:color="auto" w:fill="FFFFFF"/>
        </w:rPr>
        <w:t xml:space="preserve"> y dispensada</w:t>
      </w:r>
      <w:r w:rsidRPr="007C740D">
        <w:rPr>
          <w:rFonts w:ascii="Times New Roman" w:hAnsi="Times New Roman"/>
          <w:bCs/>
          <w:color w:val="222222"/>
          <w:sz w:val="24"/>
          <w:szCs w:val="24"/>
          <w:shd w:val="clear" w:color="auto" w:fill="FFFFFF"/>
        </w:rPr>
        <w:t xml:space="preserve"> en un disco de papel (no se requiere extraccionista). </w:t>
      </w:r>
    </w:p>
    <w:p w:rsidR="004C2058" w:rsidRPr="007C740D" w:rsidRDefault="004C2058" w:rsidP="007C740D">
      <w:pPr>
        <w:spacing w:after="0" w:line="240" w:lineRule="auto"/>
        <w:jc w:val="both"/>
        <w:rPr>
          <w:rFonts w:ascii="Times New Roman" w:hAnsi="Times New Roman"/>
          <w:bCs/>
          <w:color w:val="222222"/>
          <w:sz w:val="24"/>
          <w:szCs w:val="24"/>
          <w:shd w:val="clear" w:color="auto" w:fill="FFFFFF"/>
        </w:rPr>
      </w:pPr>
      <w:r>
        <w:rPr>
          <w:rFonts w:ascii="Times New Roman" w:hAnsi="Times New Roman"/>
          <w:bCs/>
          <w:color w:val="222222"/>
          <w:sz w:val="24"/>
          <w:szCs w:val="24"/>
          <w:shd w:val="clear" w:color="auto" w:fill="FFFFFF"/>
        </w:rPr>
        <w:t xml:space="preserve">II- </w:t>
      </w:r>
      <w:r w:rsidRPr="007C740D">
        <w:rPr>
          <w:rFonts w:ascii="Times New Roman" w:hAnsi="Times New Roman"/>
          <w:bCs/>
          <w:color w:val="222222"/>
          <w:sz w:val="24"/>
          <w:szCs w:val="24"/>
          <w:shd w:val="clear" w:color="auto" w:fill="FFFFFF"/>
        </w:rPr>
        <w:t>Sembrar la muestra en la mezcla de reacción.</w:t>
      </w:r>
    </w:p>
    <w:p w:rsidR="004C2058" w:rsidRPr="007C740D" w:rsidRDefault="004C2058" w:rsidP="007C740D">
      <w:pPr>
        <w:spacing w:after="0" w:line="240" w:lineRule="auto"/>
        <w:jc w:val="both"/>
        <w:rPr>
          <w:rFonts w:ascii="Times New Roman" w:hAnsi="Times New Roman"/>
          <w:bCs/>
          <w:color w:val="222222"/>
          <w:sz w:val="24"/>
          <w:szCs w:val="24"/>
          <w:shd w:val="clear" w:color="auto" w:fill="FFFFFF"/>
        </w:rPr>
      </w:pPr>
      <w:r>
        <w:rPr>
          <w:rFonts w:ascii="Times New Roman" w:hAnsi="Times New Roman"/>
          <w:bCs/>
          <w:color w:val="222222"/>
          <w:sz w:val="24"/>
          <w:szCs w:val="24"/>
          <w:shd w:val="clear" w:color="auto" w:fill="FFFFFF"/>
        </w:rPr>
        <w:t xml:space="preserve">III- </w:t>
      </w:r>
      <w:r w:rsidRPr="007C740D">
        <w:rPr>
          <w:rFonts w:ascii="Times New Roman" w:hAnsi="Times New Roman"/>
          <w:bCs/>
          <w:color w:val="222222"/>
          <w:sz w:val="24"/>
          <w:szCs w:val="24"/>
          <w:shd w:val="clear" w:color="auto" w:fill="FFFFFF"/>
        </w:rPr>
        <w:t>Incubar 40 minutos a 65°C</w:t>
      </w:r>
      <w:r>
        <w:rPr>
          <w:rFonts w:ascii="Times New Roman" w:hAnsi="Times New Roman"/>
          <w:bCs/>
          <w:color w:val="222222"/>
          <w:sz w:val="24"/>
          <w:szCs w:val="24"/>
          <w:shd w:val="clear" w:color="auto" w:fill="FFFFFF"/>
        </w:rPr>
        <w:t xml:space="preserve">, </w:t>
      </w:r>
      <w:r w:rsidRPr="007C740D">
        <w:rPr>
          <w:rFonts w:ascii="Times New Roman" w:hAnsi="Times New Roman"/>
          <w:bCs/>
          <w:color w:val="222222"/>
          <w:sz w:val="24"/>
          <w:szCs w:val="24"/>
          <w:shd w:val="clear" w:color="auto" w:fill="FFFFFF"/>
        </w:rPr>
        <w:t>en cualquier tipo de dispositivo o baño térmico.</w:t>
      </w:r>
    </w:p>
    <w:p w:rsidR="004C2058" w:rsidRPr="007C740D" w:rsidRDefault="004C2058" w:rsidP="007C740D">
      <w:pPr>
        <w:spacing w:after="0" w:line="240" w:lineRule="auto"/>
        <w:jc w:val="both"/>
        <w:rPr>
          <w:rFonts w:ascii="Times New Roman" w:hAnsi="Times New Roman"/>
          <w:bCs/>
          <w:color w:val="222222"/>
          <w:sz w:val="24"/>
          <w:szCs w:val="24"/>
          <w:shd w:val="clear" w:color="auto" w:fill="FFFFFF"/>
        </w:rPr>
      </w:pPr>
      <w:r>
        <w:rPr>
          <w:rFonts w:ascii="Times New Roman" w:hAnsi="Times New Roman"/>
          <w:bCs/>
          <w:color w:val="222222"/>
          <w:sz w:val="24"/>
          <w:szCs w:val="24"/>
          <w:shd w:val="clear" w:color="auto" w:fill="FFFFFF"/>
        </w:rPr>
        <w:t xml:space="preserve">IV- </w:t>
      </w:r>
      <w:r w:rsidRPr="007C740D">
        <w:rPr>
          <w:rFonts w:ascii="Times New Roman" w:hAnsi="Times New Roman"/>
          <w:bCs/>
          <w:color w:val="222222"/>
          <w:sz w:val="24"/>
          <w:szCs w:val="24"/>
          <w:shd w:val="clear" w:color="auto" w:fill="FFFFFF"/>
        </w:rPr>
        <w:t>Revelar el resultado, mediante el sistema de tiras reactivas “</w:t>
      </w:r>
      <w:r w:rsidRPr="007C740D">
        <w:rPr>
          <w:rFonts w:ascii="Times New Roman" w:hAnsi="Times New Roman"/>
          <w:bCs/>
          <w:i/>
          <w:color w:val="222222"/>
          <w:sz w:val="24"/>
          <w:szCs w:val="24"/>
          <w:shd w:val="clear" w:color="auto" w:fill="FFFFFF"/>
        </w:rPr>
        <w:t>lateral flow lipsticks</w:t>
      </w:r>
      <w:r w:rsidRPr="007C740D">
        <w:rPr>
          <w:rFonts w:ascii="Times New Roman" w:hAnsi="Times New Roman"/>
          <w:bCs/>
          <w:color w:val="222222"/>
          <w:sz w:val="24"/>
          <w:szCs w:val="24"/>
          <w:shd w:val="clear" w:color="auto" w:fill="FFFFFF"/>
        </w:rPr>
        <w:t>” (similar a los tests de embarazo comerciales</w:t>
      </w:r>
      <w:r>
        <w:rPr>
          <w:rFonts w:ascii="Times New Roman" w:hAnsi="Times New Roman"/>
          <w:bCs/>
          <w:color w:val="222222"/>
          <w:sz w:val="24"/>
          <w:szCs w:val="24"/>
          <w:shd w:val="clear" w:color="auto" w:fill="FFFFFF"/>
        </w:rPr>
        <w:t>)</w:t>
      </w:r>
      <w:r w:rsidRPr="007C740D">
        <w:rPr>
          <w:rFonts w:ascii="Times New Roman" w:hAnsi="Times New Roman"/>
          <w:bCs/>
          <w:color w:val="222222"/>
          <w:sz w:val="24"/>
          <w:szCs w:val="24"/>
          <w:shd w:val="clear" w:color="auto" w:fill="FFFFFF"/>
        </w:rPr>
        <w:t>.</w:t>
      </w:r>
    </w:p>
    <w:p w:rsidR="004C2058" w:rsidRPr="00BA0C12" w:rsidRDefault="004C2058" w:rsidP="00624CBF">
      <w:pPr>
        <w:spacing w:after="0" w:line="240" w:lineRule="auto"/>
        <w:jc w:val="both"/>
        <w:rPr>
          <w:rFonts w:ascii="Times New Roman" w:hAnsi="Times New Roman"/>
          <w:bCs/>
          <w:color w:val="222222"/>
          <w:sz w:val="24"/>
          <w:szCs w:val="24"/>
          <w:shd w:val="clear" w:color="auto" w:fill="FFFFFF"/>
        </w:rPr>
      </w:pPr>
      <w:r w:rsidRPr="00BA0C12">
        <w:rPr>
          <w:rFonts w:ascii="Times New Roman" w:hAnsi="Times New Roman"/>
          <w:bCs/>
          <w:color w:val="222222"/>
          <w:sz w:val="24"/>
          <w:szCs w:val="24"/>
          <w:shd w:val="clear" w:color="auto" w:fill="FFFFFF"/>
        </w:rPr>
        <w:t>Esta experiencia nos anima a proponer próximos desarrollos para otras enfermedades i</w:t>
      </w:r>
      <w:r>
        <w:rPr>
          <w:rFonts w:ascii="Times New Roman" w:hAnsi="Times New Roman"/>
          <w:bCs/>
          <w:color w:val="222222"/>
          <w:sz w:val="24"/>
          <w:szCs w:val="24"/>
          <w:shd w:val="clear" w:color="auto" w:fill="FFFFFF"/>
        </w:rPr>
        <w:t>nfecciosas.</w:t>
      </w:r>
    </w:p>
    <w:p w:rsidR="004C2058" w:rsidRPr="00BA0C12" w:rsidRDefault="004C2058" w:rsidP="00FF1C2B">
      <w:pPr>
        <w:spacing w:after="0" w:line="240" w:lineRule="auto"/>
        <w:rPr>
          <w:rFonts w:ascii="Times New Roman" w:hAnsi="Times New Roman"/>
          <w:bCs/>
          <w:color w:val="222222"/>
          <w:sz w:val="18"/>
          <w:szCs w:val="18"/>
          <w:shd w:val="clear" w:color="auto" w:fill="FFFFFF"/>
        </w:rPr>
      </w:pPr>
    </w:p>
    <w:sectPr w:rsidR="004C2058" w:rsidRPr="00BA0C12" w:rsidSect="007B1249">
      <w:pgSz w:w="12240" w:h="15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2636E"/>
    <w:multiLevelType w:val="hybridMultilevel"/>
    <w:tmpl w:val="D8606456"/>
    <w:lvl w:ilvl="0" w:tplc="CCA20E0A">
      <w:start w:val="1"/>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
    <w:nsid w:val="1D270AB1"/>
    <w:multiLevelType w:val="hybridMultilevel"/>
    <w:tmpl w:val="90A6D5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F9760AF"/>
    <w:multiLevelType w:val="hybridMultilevel"/>
    <w:tmpl w:val="EED2B2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2C204C3"/>
    <w:multiLevelType w:val="hybridMultilevel"/>
    <w:tmpl w:val="8F34638E"/>
    <w:lvl w:ilvl="0" w:tplc="02BA19AE">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
    <w:nsid w:val="49300A37"/>
    <w:multiLevelType w:val="multilevel"/>
    <w:tmpl w:val="AE5C7ED8"/>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780"/>
        </w:tabs>
        <w:ind w:left="780" w:hanging="420"/>
      </w:pPr>
      <w:rPr>
        <w:rFonts w:cs="Times New Roman" w:hint="default"/>
        <w:i w:val="0"/>
      </w:rPr>
    </w:lvl>
    <w:lvl w:ilvl="2">
      <w:start w:val="1"/>
      <w:numFmt w:val="decimal"/>
      <w:isLgl/>
      <w:lvlText w:val="%1.%2.%3."/>
      <w:lvlJc w:val="left"/>
      <w:pPr>
        <w:tabs>
          <w:tab w:val="num" w:pos="1080"/>
        </w:tabs>
        <w:ind w:left="1080" w:hanging="720"/>
      </w:pPr>
      <w:rPr>
        <w:rFonts w:cs="Times New Roman" w:hint="default"/>
        <w:i w:val="0"/>
      </w:rPr>
    </w:lvl>
    <w:lvl w:ilvl="3">
      <w:start w:val="1"/>
      <w:numFmt w:val="decimal"/>
      <w:isLgl/>
      <w:lvlText w:val="%1.%2.%3.%4."/>
      <w:lvlJc w:val="left"/>
      <w:pPr>
        <w:tabs>
          <w:tab w:val="num" w:pos="1080"/>
        </w:tabs>
        <w:ind w:left="1080" w:hanging="720"/>
      </w:pPr>
      <w:rPr>
        <w:rFonts w:cs="Times New Roman" w:hint="default"/>
        <w:i w:val="0"/>
      </w:rPr>
    </w:lvl>
    <w:lvl w:ilvl="4">
      <w:start w:val="1"/>
      <w:numFmt w:val="decimal"/>
      <w:isLgl/>
      <w:lvlText w:val="%1.%2.%3.%4.%5."/>
      <w:lvlJc w:val="left"/>
      <w:pPr>
        <w:tabs>
          <w:tab w:val="num" w:pos="1440"/>
        </w:tabs>
        <w:ind w:left="1440" w:hanging="1080"/>
      </w:pPr>
      <w:rPr>
        <w:rFonts w:cs="Times New Roman" w:hint="default"/>
        <w:i w:val="0"/>
      </w:rPr>
    </w:lvl>
    <w:lvl w:ilvl="5">
      <w:start w:val="1"/>
      <w:numFmt w:val="decimal"/>
      <w:isLgl/>
      <w:lvlText w:val="%1.%2.%3.%4.%5.%6."/>
      <w:lvlJc w:val="left"/>
      <w:pPr>
        <w:tabs>
          <w:tab w:val="num" w:pos="1440"/>
        </w:tabs>
        <w:ind w:left="1440" w:hanging="1080"/>
      </w:pPr>
      <w:rPr>
        <w:rFonts w:cs="Times New Roman" w:hint="default"/>
        <w:i w:val="0"/>
      </w:rPr>
    </w:lvl>
    <w:lvl w:ilvl="6">
      <w:start w:val="1"/>
      <w:numFmt w:val="decimal"/>
      <w:isLgl/>
      <w:lvlText w:val="%1.%2.%3.%4.%5.%6.%7."/>
      <w:lvlJc w:val="left"/>
      <w:pPr>
        <w:tabs>
          <w:tab w:val="num" w:pos="1800"/>
        </w:tabs>
        <w:ind w:left="1800" w:hanging="1440"/>
      </w:pPr>
      <w:rPr>
        <w:rFonts w:cs="Times New Roman" w:hint="default"/>
        <w:i w:val="0"/>
      </w:rPr>
    </w:lvl>
    <w:lvl w:ilvl="7">
      <w:start w:val="1"/>
      <w:numFmt w:val="decimal"/>
      <w:isLgl/>
      <w:lvlText w:val="%1.%2.%3.%4.%5.%6.%7.%8."/>
      <w:lvlJc w:val="left"/>
      <w:pPr>
        <w:tabs>
          <w:tab w:val="num" w:pos="1800"/>
        </w:tabs>
        <w:ind w:left="1800" w:hanging="1440"/>
      </w:pPr>
      <w:rPr>
        <w:rFonts w:cs="Times New Roman" w:hint="default"/>
        <w:i w:val="0"/>
      </w:rPr>
    </w:lvl>
    <w:lvl w:ilvl="8">
      <w:start w:val="1"/>
      <w:numFmt w:val="decimal"/>
      <w:isLgl/>
      <w:lvlText w:val="%1.%2.%3.%4.%5.%6.%7.%8.%9."/>
      <w:lvlJc w:val="left"/>
      <w:pPr>
        <w:tabs>
          <w:tab w:val="num" w:pos="2160"/>
        </w:tabs>
        <w:ind w:left="2160" w:hanging="1800"/>
      </w:pPr>
      <w:rPr>
        <w:rFonts w:cs="Times New Roman" w:hint="default"/>
        <w:i w:val="0"/>
      </w:rPr>
    </w:lvl>
  </w:abstractNum>
  <w:abstractNum w:abstractNumId="5">
    <w:nsid w:val="6FF25C42"/>
    <w:multiLevelType w:val="hybridMultilevel"/>
    <w:tmpl w:val="C43485C6"/>
    <w:lvl w:ilvl="0" w:tplc="26F6274A">
      <w:numFmt w:val="bullet"/>
      <w:lvlText w:val="•"/>
      <w:lvlJc w:val="left"/>
      <w:pPr>
        <w:ind w:left="1065" w:hanging="705"/>
      </w:pPr>
      <w:rPr>
        <w:rFonts w:ascii="Times New Roman" w:eastAsia="Times New Roman" w:hAnsi="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02F1374"/>
    <w:multiLevelType w:val="hybridMultilevel"/>
    <w:tmpl w:val="DBB682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30B0"/>
    <w:rsid w:val="00060BFE"/>
    <w:rsid w:val="00061C3F"/>
    <w:rsid w:val="00090CFF"/>
    <w:rsid w:val="000E06C5"/>
    <w:rsid w:val="00104ADD"/>
    <w:rsid w:val="00117970"/>
    <w:rsid w:val="00117F2E"/>
    <w:rsid w:val="0017166F"/>
    <w:rsid w:val="001B797B"/>
    <w:rsid w:val="001D169A"/>
    <w:rsid w:val="002115F2"/>
    <w:rsid w:val="00216D9F"/>
    <w:rsid w:val="002630B0"/>
    <w:rsid w:val="002803CF"/>
    <w:rsid w:val="00282308"/>
    <w:rsid w:val="002E7BB4"/>
    <w:rsid w:val="003244D7"/>
    <w:rsid w:val="003D6F1D"/>
    <w:rsid w:val="003E0FCB"/>
    <w:rsid w:val="003F08EA"/>
    <w:rsid w:val="003F7C37"/>
    <w:rsid w:val="00416F3C"/>
    <w:rsid w:val="0042694F"/>
    <w:rsid w:val="004419D3"/>
    <w:rsid w:val="0045502C"/>
    <w:rsid w:val="004C2058"/>
    <w:rsid w:val="004E705B"/>
    <w:rsid w:val="004F6239"/>
    <w:rsid w:val="00565204"/>
    <w:rsid w:val="005F5B22"/>
    <w:rsid w:val="006017BE"/>
    <w:rsid w:val="00615273"/>
    <w:rsid w:val="00624CBF"/>
    <w:rsid w:val="0065518B"/>
    <w:rsid w:val="00664FAE"/>
    <w:rsid w:val="006A07C8"/>
    <w:rsid w:val="006B09F2"/>
    <w:rsid w:val="006B1B64"/>
    <w:rsid w:val="006E5DA6"/>
    <w:rsid w:val="006F0A45"/>
    <w:rsid w:val="00735AE3"/>
    <w:rsid w:val="00756622"/>
    <w:rsid w:val="00785793"/>
    <w:rsid w:val="007B1249"/>
    <w:rsid w:val="007B78F3"/>
    <w:rsid w:val="007C37FF"/>
    <w:rsid w:val="007C740D"/>
    <w:rsid w:val="007E5C50"/>
    <w:rsid w:val="00856393"/>
    <w:rsid w:val="008654E1"/>
    <w:rsid w:val="00882572"/>
    <w:rsid w:val="00915944"/>
    <w:rsid w:val="0098163D"/>
    <w:rsid w:val="009D11E3"/>
    <w:rsid w:val="009D1B1B"/>
    <w:rsid w:val="009E603F"/>
    <w:rsid w:val="00A362AC"/>
    <w:rsid w:val="00A4277F"/>
    <w:rsid w:val="00A44409"/>
    <w:rsid w:val="00A637EF"/>
    <w:rsid w:val="00A8155E"/>
    <w:rsid w:val="00B3358C"/>
    <w:rsid w:val="00B41568"/>
    <w:rsid w:val="00BA0C12"/>
    <w:rsid w:val="00BA2C46"/>
    <w:rsid w:val="00BC4A1B"/>
    <w:rsid w:val="00C50BCE"/>
    <w:rsid w:val="00CE34F8"/>
    <w:rsid w:val="00CE542B"/>
    <w:rsid w:val="00CF081B"/>
    <w:rsid w:val="00CF616B"/>
    <w:rsid w:val="00D03C71"/>
    <w:rsid w:val="00D80EBE"/>
    <w:rsid w:val="00DE603A"/>
    <w:rsid w:val="00DF39E8"/>
    <w:rsid w:val="00E0772B"/>
    <w:rsid w:val="00E128F3"/>
    <w:rsid w:val="00E27B8C"/>
    <w:rsid w:val="00E93A46"/>
    <w:rsid w:val="00EB3034"/>
    <w:rsid w:val="00EC730A"/>
    <w:rsid w:val="00EE64B6"/>
    <w:rsid w:val="00F07FD0"/>
    <w:rsid w:val="00F65596"/>
    <w:rsid w:val="00FC3DF5"/>
    <w:rsid w:val="00FE6358"/>
    <w:rsid w:val="00FF1C2B"/>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4E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F616B"/>
    <w:pPr>
      <w:ind w:left="720"/>
      <w:contextualSpacing/>
    </w:pPr>
  </w:style>
  <w:style w:type="character" w:styleId="Hyperlink">
    <w:name w:val="Hyperlink"/>
    <w:basedOn w:val="DefaultParagraphFont"/>
    <w:uiPriority w:val="99"/>
    <w:rsid w:val="006F0A45"/>
    <w:rPr>
      <w:rFonts w:cs="Times New Roman"/>
      <w:color w:val="0000FF"/>
      <w:u w:val="single"/>
    </w:rPr>
  </w:style>
  <w:style w:type="character" w:customStyle="1" w:styleId="bold">
    <w:name w:val="bold"/>
    <w:basedOn w:val="DefaultParagraphFont"/>
    <w:uiPriority w:val="99"/>
    <w:rsid w:val="00E128F3"/>
    <w:rPr>
      <w:rFonts w:cs="Times New Roman"/>
    </w:rPr>
  </w:style>
  <w:style w:type="character" w:customStyle="1" w:styleId="apple-converted-space">
    <w:name w:val="apple-converted-space"/>
    <w:basedOn w:val="DefaultParagraphFont"/>
    <w:uiPriority w:val="99"/>
    <w:rsid w:val="00E128F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carrillo@fundacioncassara.com.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838</Words>
  <Characters>4609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de Diagnóstico para Chagas congénito</dc:title>
  <dc:subject/>
  <dc:creator>CARO CARRILLO</dc:creator>
  <cp:keywords/>
  <dc:description/>
  <cp:lastModifiedBy>Colossus User</cp:lastModifiedBy>
  <cp:revision>3</cp:revision>
  <dcterms:created xsi:type="dcterms:W3CDTF">2014-05-12T14:39:00Z</dcterms:created>
  <dcterms:modified xsi:type="dcterms:W3CDTF">2014-05-21T13:38:00Z</dcterms:modified>
</cp:coreProperties>
</file>