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EA" w:rsidRDefault="000678EA" w:rsidP="00956A56">
      <w:pPr>
        <w:spacing w:before="100" w:beforeAutospacing="1" w:after="100" w:afterAutospacing="1"/>
        <w:jc w:val="center"/>
        <w:rPr>
          <w:b/>
          <w:sz w:val="28"/>
          <w:szCs w:val="22"/>
        </w:rPr>
      </w:pPr>
      <w:r w:rsidRPr="00357029">
        <w:rPr>
          <w:b/>
          <w:sz w:val="28"/>
          <w:szCs w:val="22"/>
        </w:rPr>
        <w:t xml:space="preserve">Modulación de la </w:t>
      </w:r>
      <w:proofErr w:type="spellStart"/>
      <w:r w:rsidRPr="00357029">
        <w:rPr>
          <w:b/>
          <w:sz w:val="28"/>
          <w:szCs w:val="22"/>
        </w:rPr>
        <w:t>microbiota</w:t>
      </w:r>
      <w:proofErr w:type="spellEnd"/>
      <w:r w:rsidRPr="00357029">
        <w:rPr>
          <w:b/>
          <w:sz w:val="28"/>
          <w:szCs w:val="22"/>
        </w:rPr>
        <w:t xml:space="preserve"> intestinal por compuestos dietarios</w:t>
      </w:r>
    </w:p>
    <w:p w:rsidR="00357029" w:rsidRPr="00357029" w:rsidRDefault="00357029" w:rsidP="00956A56">
      <w:pPr>
        <w:spacing w:before="100" w:beforeAutospacing="1" w:after="100" w:afterAutospacing="1"/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t>I</w:t>
      </w:r>
      <w:r w:rsidRPr="00357029">
        <w:rPr>
          <w:b/>
          <w:szCs w:val="22"/>
          <w:lang w:val="en-US"/>
        </w:rPr>
        <w:t xml:space="preserve">ntestinal </w:t>
      </w:r>
      <w:proofErr w:type="spellStart"/>
      <w:r w:rsidRPr="00357029">
        <w:rPr>
          <w:b/>
          <w:szCs w:val="22"/>
          <w:lang w:val="en-US"/>
        </w:rPr>
        <w:t>microbiota</w:t>
      </w:r>
      <w:proofErr w:type="spellEnd"/>
      <w:r w:rsidRPr="00357029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m</w:t>
      </w:r>
      <w:r w:rsidRPr="00357029">
        <w:rPr>
          <w:b/>
          <w:szCs w:val="22"/>
          <w:lang w:val="en-US"/>
        </w:rPr>
        <w:t>odulation by dietary compounds</w:t>
      </w:r>
    </w:p>
    <w:p w:rsidR="00357029" w:rsidRPr="005633DF" w:rsidRDefault="00357029" w:rsidP="00956A56">
      <w:pPr>
        <w:spacing w:before="100" w:beforeAutospacing="1" w:after="100" w:afterAutospacing="1"/>
        <w:jc w:val="center"/>
        <w:rPr>
          <w:sz w:val="22"/>
          <w:szCs w:val="22"/>
        </w:rPr>
      </w:pPr>
    </w:p>
    <w:p w:rsidR="00323E18" w:rsidRPr="00357029" w:rsidRDefault="0009469F" w:rsidP="00323E18">
      <w:pPr>
        <w:tabs>
          <w:tab w:val="num" w:pos="567"/>
        </w:tabs>
        <w:spacing w:after="120"/>
        <w:jc w:val="both"/>
        <w:rPr>
          <w:szCs w:val="22"/>
          <w:lang w:val="es-ES"/>
        </w:rPr>
      </w:pPr>
      <w:r w:rsidRPr="005633DF">
        <w:rPr>
          <w:sz w:val="22"/>
          <w:szCs w:val="22"/>
        </w:rPr>
        <w:tab/>
      </w:r>
      <w:r w:rsidR="000678EA" w:rsidRPr="00357029">
        <w:rPr>
          <w:szCs w:val="22"/>
        </w:rPr>
        <w:t xml:space="preserve">La </w:t>
      </w:r>
      <w:proofErr w:type="spellStart"/>
      <w:r w:rsidR="000678EA" w:rsidRPr="00357029">
        <w:rPr>
          <w:szCs w:val="22"/>
        </w:rPr>
        <w:t>microbiota</w:t>
      </w:r>
      <w:proofErr w:type="spellEnd"/>
      <w:r w:rsidR="000678EA" w:rsidRPr="00357029">
        <w:rPr>
          <w:szCs w:val="22"/>
        </w:rPr>
        <w:t xml:space="preserve"> intestinal </w:t>
      </w:r>
      <w:r w:rsidR="00956A56" w:rsidRPr="00357029">
        <w:rPr>
          <w:szCs w:val="22"/>
        </w:rPr>
        <w:t xml:space="preserve">(MI) </w:t>
      </w:r>
      <w:r w:rsidR="000678EA" w:rsidRPr="00357029">
        <w:rPr>
          <w:szCs w:val="22"/>
        </w:rPr>
        <w:t>es un ecosistema bacteriano complejo que coloniza principalmente la parte distal del tubo digestivo (el colon) donde alcanza concentraciones elevadas (10</w:t>
      </w:r>
      <w:r w:rsidR="000678EA" w:rsidRPr="00357029">
        <w:rPr>
          <w:szCs w:val="22"/>
          <w:vertAlign w:val="superscript"/>
        </w:rPr>
        <w:t>11</w:t>
      </w:r>
      <w:r w:rsidR="000678EA" w:rsidRPr="00357029">
        <w:rPr>
          <w:szCs w:val="22"/>
        </w:rPr>
        <w:t>-10</w:t>
      </w:r>
      <w:r w:rsidR="000678EA" w:rsidRPr="00357029">
        <w:rPr>
          <w:szCs w:val="22"/>
          <w:vertAlign w:val="superscript"/>
        </w:rPr>
        <w:t>12</w:t>
      </w:r>
      <w:r w:rsidR="000678EA" w:rsidRPr="00357029">
        <w:rPr>
          <w:szCs w:val="22"/>
        </w:rPr>
        <w:t xml:space="preserve"> </w:t>
      </w:r>
      <w:proofErr w:type="spellStart"/>
      <w:r w:rsidR="00323E18" w:rsidRPr="00357029">
        <w:rPr>
          <w:szCs w:val="22"/>
        </w:rPr>
        <w:t>bac</w:t>
      </w:r>
      <w:proofErr w:type="spellEnd"/>
      <w:r w:rsidR="00323E18" w:rsidRPr="00357029">
        <w:rPr>
          <w:szCs w:val="22"/>
        </w:rPr>
        <w:t>.</w:t>
      </w:r>
      <w:r w:rsidR="000678EA" w:rsidRPr="00357029">
        <w:rPr>
          <w:szCs w:val="22"/>
        </w:rPr>
        <w:t xml:space="preserve">/g). </w:t>
      </w:r>
      <w:r w:rsidR="00956A56" w:rsidRPr="00357029">
        <w:rPr>
          <w:szCs w:val="22"/>
        </w:rPr>
        <w:t xml:space="preserve">Ha </w:t>
      </w:r>
      <w:proofErr w:type="spellStart"/>
      <w:r w:rsidR="00956A56" w:rsidRPr="00357029">
        <w:rPr>
          <w:szCs w:val="22"/>
        </w:rPr>
        <w:t>co</w:t>
      </w:r>
      <w:proofErr w:type="spellEnd"/>
      <w:r w:rsidR="00956A56" w:rsidRPr="00357029">
        <w:rPr>
          <w:szCs w:val="22"/>
        </w:rPr>
        <w:t xml:space="preserve">-evolucionado con el ser humano durante cientos de miles de año en </w:t>
      </w:r>
      <w:r w:rsidR="00522D9C" w:rsidRPr="00357029">
        <w:rPr>
          <w:szCs w:val="22"/>
        </w:rPr>
        <w:t xml:space="preserve">una </w:t>
      </w:r>
      <w:r w:rsidR="00956A56" w:rsidRPr="00357029">
        <w:rPr>
          <w:szCs w:val="22"/>
        </w:rPr>
        <w:t xml:space="preserve">estrecha relación </w:t>
      </w:r>
      <w:r w:rsidR="00522D9C" w:rsidRPr="00357029">
        <w:rPr>
          <w:szCs w:val="22"/>
        </w:rPr>
        <w:t>mutualista participando</w:t>
      </w:r>
      <w:r w:rsidR="00984E14" w:rsidRPr="00357029">
        <w:rPr>
          <w:szCs w:val="22"/>
        </w:rPr>
        <w:t xml:space="preserve">, entre otros, </w:t>
      </w:r>
      <w:r w:rsidR="00522D9C" w:rsidRPr="00357029">
        <w:rPr>
          <w:szCs w:val="22"/>
        </w:rPr>
        <w:t xml:space="preserve">en la extracción de energía </w:t>
      </w:r>
      <w:r w:rsidR="00984E14" w:rsidRPr="00357029">
        <w:rPr>
          <w:szCs w:val="22"/>
        </w:rPr>
        <w:t>desde</w:t>
      </w:r>
      <w:r w:rsidR="00522D9C" w:rsidRPr="00357029">
        <w:rPr>
          <w:szCs w:val="22"/>
        </w:rPr>
        <w:t xml:space="preserve"> los alimentos y su almacenamiento como grasa, la síntesis de vitaminas, la protección de la mucosa intestinal frente a patógenos y la educación del sistema inmune. </w:t>
      </w:r>
      <w:r w:rsidR="00984E14" w:rsidRPr="00357029">
        <w:rPr>
          <w:szCs w:val="22"/>
        </w:rPr>
        <w:t>V</w:t>
      </w:r>
      <w:r w:rsidR="000678EA" w:rsidRPr="00357029">
        <w:rPr>
          <w:szCs w:val="22"/>
        </w:rPr>
        <w:t>arios factores</w:t>
      </w:r>
      <w:r w:rsidR="00984E14" w:rsidRPr="00357029">
        <w:rPr>
          <w:szCs w:val="22"/>
        </w:rPr>
        <w:t>,</w:t>
      </w:r>
      <w:r w:rsidR="000678EA" w:rsidRPr="00357029">
        <w:rPr>
          <w:szCs w:val="22"/>
        </w:rPr>
        <w:t xml:space="preserve"> </w:t>
      </w:r>
      <w:r w:rsidR="00984E14" w:rsidRPr="00357029">
        <w:rPr>
          <w:szCs w:val="22"/>
        </w:rPr>
        <w:t xml:space="preserve">sin embargo, </w:t>
      </w:r>
      <w:r w:rsidR="00522D9C" w:rsidRPr="00357029">
        <w:rPr>
          <w:szCs w:val="22"/>
        </w:rPr>
        <w:t xml:space="preserve">están </w:t>
      </w:r>
      <w:r w:rsidR="00522D9C" w:rsidRPr="00357029">
        <w:rPr>
          <w:szCs w:val="22"/>
          <w:lang w:val="es-ES"/>
        </w:rPr>
        <w:t>afectando la transmisión y la mantención de la MI en el hombre moderno</w:t>
      </w:r>
      <w:r w:rsidR="00522D9C" w:rsidRPr="00357029">
        <w:rPr>
          <w:szCs w:val="22"/>
        </w:rPr>
        <w:t xml:space="preserve"> </w:t>
      </w:r>
      <w:r w:rsidR="00984E14" w:rsidRPr="00357029">
        <w:rPr>
          <w:szCs w:val="22"/>
        </w:rPr>
        <w:t xml:space="preserve">entre los cuales están </w:t>
      </w:r>
      <w:r w:rsidR="00522D9C" w:rsidRPr="00357029">
        <w:rPr>
          <w:szCs w:val="22"/>
        </w:rPr>
        <w:t xml:space="preserve">el </w:t>
      </w:r>
      <w:r w:rsidR="00522D9C" w:rsidRPr="00357029">
        <w:rPr>
          <w:szCs w:val="22"/>
          <w:lang w:val="es-ES"/>
        </w:rPr>
        <w:t>aumento</w:t>
      </w:r>
      <w:r w:rsidR="00071670" w:rsidRPr="00357029">
        <w:rPr>
          <w:szCs w:val="22"/>
          <w:lang w:val="es-ES"/>
        </w:rPr>
        <w:t xml:space="preserve"> de los nacimientos por cesáreas</w:t>
      </w:r>
      <w:r w:rsidR="00984E14" w:rsidRPr="00357029">
        <w:rPr>
          <w:szCs w:val="22"/>
          <w:lang w:val="es-ES"/>
        </w:rPr>
        <w:t xml:space="preserve"> y </w:t>
      </w:r>
      <w:r w:rsidR="00071670" w:rsidRPr="00357029">
        <w:rPr>
          <w:szCs w:val="22"/>
          <w:lang w:val="es-ES"/>
        </w:rPr>
        <w:t>de</w:t>
      </w:r>
      <w:r w:rsidR="00984E14" w:rsidRPr="00357029">
        <w:rPr>
          <w:szCs w:val="22"/>
          <w:lang w:val="es-ES"/>
        </w:rPr>
        <w:t>l número de</w:t>
      </w:r>
      <w:r w:rsidR="00071670" w:rsidRPr="00357029">
        <w:rPr>
          <w:szCs w:val="22"/>
          <w:lang w:val="es-ES"/>
        </w:rPr>
        <w:t xml:space="preserve"> prematuros</w:t>
      </w:r>
      <w:r w:rsidR="00956A56" w:rsidRPr="00357029">
        <w:rPr>
          <w:szCs w:val="22"/>
          <w:lang w:val="es-ES"/>
        </w:rPr>
        <w:t>, la d</w:t>
      </w:r>
      <w:r w:rsidR="00071670" w:rsidRPr="00357029">
        <w:rPr>
          <w:szCs w:val="22"/>
          <w:lang w:val="es-ES"/>
        </w:rPr>
        <w:t>isminución de la lactancia materna</w:t>
      </w:r>
      <w:r w:rsidR="00956A56" w:rsidRPr="00357029">
        <w:rPr>
          <w:szCs w:val="22"/>
          <w:lang w:val="es-ES"/>
        </w:rPr>
        <w:t>, el c</w:t>
      </w:r>
      <w:r w:rsidR="00071670" w:rsidRPr="00357029">
        <w:rPr>
          <w:szCs w:val="22"/>
          <w:lang w:val="es-ES"/>
        </w:rPr>
        <w:t xml:space="preserve">onsumo </w:t>
      </w:r>
      <w:r w:rsidR="00984E14" w:rsidRPr="00357029">
        <w:rPr>
          <w:szCs w:val="22"/>
          <w:lang w:val="es-ES"/>
        </w:rPr>
        <w:t xml:space="preserve">creciente de </w:t>
      </w:r>
      <w:r w:rsidR="00071670" w:rsidRPr="00357029">
        <w:rPr>
          <w:szCs w:val="22"/>
          <w:lang w:val="es-ES"/>
        </w:rPr>
        <w:t>agua clorada</w:t>
      </w:r>
      <w:r w:rsidR="00984E14" w:rsidRPr="00357029">
        <w:rPr>
          <w:szCs w:val="22"/>
          <w:lang w:val="es-ES"/>
        </w:rPr>
        <w:t>,</w:t>
      </w:r>
      <w:r w:rsidR="00956A56" w:rsidRPr="00357029">
        <w:rPr>
          <w:szCs w:val="22"/>
          <w:lang w:val="es-ES"/>
        </w:rPr>
        <w:t xml:space="preserve"> </w:t>
      </w:r>
      <w:r w:rsidR="00071670" w:rsidRPr="00357029">
        <w:rPr>
          <w:szCs w:val="22"/>
          <w:lang w:val="es-ES"/>
        </w:rPr>
        <w:t>antibióticos</w:t>
      </w:r>
      <w:r w:rsidR="00956A56" w:rsidRPr="00357029">
        <w:rPr>
          <w:szCs w:val="22"/>
          <w:lang w:val="es-ES"/>
        </w:rPr>
        <w:t>, laxantes y otros f</w:t>
      </w:r>
      <w:r w:rsidR="00071670" w:rsidRPr="00357029">
        <w:rPr>
          <w:szCs w:val="22"/>
          <w:lang w:val="es-ES"/>
        </w:rPr>
        <w:t>ármacos</w:t>
      </w:r>
      <w:r w:rsidR="00956A56" w:rsidRPr="00357029">
        <w:rPr>
          <w:szCs w:val="22"/>
          <w:lang w:val="es-ES"/>
        </w:rPr>
        <w:t>, el menor consumo de alimentos fermentados y ricos en fibra, la p</w:t>
      </w:r>
      <w:r w:rsidR="00071670" w:rsidRPr="00357029">
        <w:rPr>
          <w:szCs w:val="22"/>
          <w:lang w:val="es-ES"/>
        </w:rPr>
        <w:t>resencia de contaminantes en los alimentos</w:t>
      </w:r>
      <w:r w:rsidR="00956A56" w:rsidRPr="00357029">
        <w:rPr>
          <w:szCs w:val="22"/>
          <w:lang w:val="es-ES"/>
        </w:rPr>
        <w:t>, el s</w:t>
      </w:r>
      <w:r w:rsidR="00071670" w:rsidRPr="00357029">
        <w:rPr>
          <w:szCs w:val="22"/>
          <w:lang w:val="es-ES"/>
        </w:rPr>
        <w:t>edentarismo</w:t>
      </w:r>
      <w:r w:rsidR="00956A56" w:rsidRPr="00357029">
        <w:rPr>
          <w:szCs w:val="22"/>
          <w:lang w:val="es-ES"/>
        </w:rPr>
        <w:t>, el estrés y la</w:t>
      </w:r>
      <w:r w:rsidR="00984E14" w:rsidRPr="00357029">
        <w:rPr>
          <w:szCs w:val="22"/>
          <w:lang w:val="es-ES"/>
        </w:rPr>
        <w:t xml:space="preserve"> mayor tasa de</w:t>
      </w:r>
      <w:r w:rsidR="00956A56" w:rsidRPr="00357029">
        <w:rPr>
          <w:szCs w:val="22"/>
          <w:lang w:val="es-ES"/>
        </w:rPr>
        <w:t xml:space="preserve"> vacunaci</w:t>
      </w:r>
      <w:r w:rsidR="00984E14" w:rsidRPr="00357029">
        <w:rPr>
          <w:szCs w:val="22"/>
          <w:lang w:val="es-ES"/>
        </w:rPr>
        <w:t>ó</w:t>
      </w:r>
      <w:r w:rsidR="00956A56" w:rsidRPr="00357029">
        <w:rPr>
          <w:szCs w:val="22"/>
          <w:lang w:val="es-ES"/>
        </w:rPr>
        <w:t>n</w:t>
      </w:r>
      <w:r w:rsidR="00984E14" w:rsidRPr="00357029">
        <w:rPr>
          <w:szCs w:val="22"/>
          <w:lang w:val="es-ES"/>
        </w:rPr>
        <w:t xml:space="preserve">. Se </w:t>
      </w:r>
      <w:r w:rsidR="00FC1104" w:rsidRPr="00357029">
        <w:rPr>
          <w:szCs w:val="22"/>
          <w:lang w:val="es-ES"/>
        </w:rPr>
        <w:t>estim</w:t>
      </w:r>
      <w:r w:rsidR="00984E14" w:rsidRPr="00357029">
        <w:rPr>
          <w:szCs w:val="22"/>
          <w:lang w:val="es-ES"/>
        </w:rPr>
        <w:t xml:space="preserve">a que </w:t>
      </w:r>
      <w:r w:rsidR="00FC1104" w:rsidRPr="00357029">
        <w:rPr>
          <w:szCs w:val="22"/>
          <w:lang w:val="es-ES"/>
        </w:rPr>
        <w:t>dich</w:t>
      </w:r>
      <w:r w:rsidR="00984E14" w:rsidRPr="00357029">
        <w:rPr>
          <w:szCs w:val="22"/>
          <w:lang w:val="es-ES"/>
        </w:rPr>
        <w:t xml:space="preserve">os </w:t>
      </w:r>
      <w:r w:rsidR="00956A56" w:rsidRPr="00357029">
        <w:rPr>
          <w:szCs w:val="22"/>
          <w:lang w:val="es-ES"/>
        </w:rPr>
        <w:t>factores</w:t>
      </w:r>
      <w:r w:rsidR="00370BBA" w:rsidRPr="00357029">
        <w:rPr>
          <w:szCs w:val="22"/>
          <w:lang w:val="es-ES"/>
        </w:rPr>
        <w:t xml:space="preserve"> </w:t>
      </w:r>
      <w:r w:rsidR="00FC1104" w:rsidRPr="00357029">
        <w:rPr>
          <w:szCs w:val="22"/>
          <w:lang w:val="es-ES"/>
        </w:rPr>
        <w:t>podrían estar</w:t>
      </w:r>
      <w:r w:rsidR="00956A56" w:rsidRPr="00357029">
        <w:rPr>
          <w:szCs w:val="22"/>
          <w:lang w:val="es-ES"/>
        </w:rPr>
        <w:t xml:space="preserve"> </w:t>
      </w:r>
      <w:r w:rsidR="00370BBA" w:rsidRPr="00357029">
        <w:rPr>
          <w:szCs w:val="22"/>
          <w:lang w:val="es-ES"/>
        </w:rPr>
        <w:t>favorec</w:t>
      </w:r>
      <w:r w:rsidR="00FC1104" w:rsidRPr="00357029">
        <w:rPr>
          <w:szCs w:val="22"/>
          <w:lang w:val="es-ES"/>
        </w:rPr>
        <w:t>iendo</w:t>
      </w:r>
      <w:r w:rsidR="00370BBA" w:rsidRPr="00357029">
        <w:rPr>
          <w:szCs w:val="22"/>
          <w:lang w:val="es-ES"/>
        </w:rPr>
        <w:t xml:space="preserve"> la selección</w:t>
      </w:r>
      <w:r w:rsidR="00522D9C" w:rsidRPr="00357029">
        <w:rPr>
          <w:szCs w:val="22"/>
          <w:lang w:val="es-ES"/>
        </w:rPr>
        <w:t xml:space="preserve"> de microorganismos</w:t>
      </w:r>
      <w:r w:rsidR="00370BBA" w:rsidRPr="00357029">
        <w:rPr>
          <w:szCs w:val="22"/>
          <w:lang w:val="es-ES"/>
        </w:rPr>
        <w:t xml:space="preserve"> que, sin ser francamente </w:t>
      </w:r>
      <w:r w:rsidR="00FC1104" w:rsidRPr="00357029">
        <w:rPr>
          <w:szCs w:val="22"/>
          <w:lang w:val="es-ES"/>
        </w:rPr>
        <w:t>patógenos</w:t>
      </w:r>
      <w:r w:rsidR="00370BBA" w:rsidRPr="00357029">
        <w:rPr>
          <w:szCs w:val="22"/>
          <w:lang w:val="es-ES"/>
        </w:rPr>
        <w:t xml:space="preserve">, </w:t>
      </w:r>
      <w:r w:rsidR="00FC1104" w:rsidRPr="00357029">
        <w:rPr>
          <w:szCs w:val="22"/>
          <w:lang w:val="es-ES"/>
        </w:rPr>
        <w:t>tendrían</w:t>
      </w:r>
      <w:r w:rsidR="00370BBA" w:rsidRPr="00357029">
        <w:rPr>
          <w:szCs w:val="22"/>
          <w:lang w:val="es-ES"/>
        </w:rPr>
        <w:t xml:space="preserve"> una mayor virulencia que aquellos que formaban la MI de nuestros ancestros. </w:t>
      </w:r>
      <w:r w:rsidR="00FC1104" w:rsidRPr="00357029">
        <w:rPr>
          <w:szCs w:val="22"/>
          <w:lang w:val="es-ES"/>
        </w:rPr>
        <w:t xml:space="preserve">Este fenómeno contribuiría a la incidencia creciente de </w:t>
      </w:r>
      <w:r w:rsidR="001A1A18" w:rsidRPr="00357029">
        <w:rPr>
          <w:szCs w:val="22"/>
          <w:lang w:val="es-ES"/>
        </w:rPr>
        <w:t xml:space="preserve">las </w:t>
      </w:r>
      <w:r w:rsidR="00FC1104" w:rsidRPr="00357029">
        <w:rPr>
          <w:szCs w:val="22"/>
          <w:lang w:val="es-ES"/>
        </w:rPr>
        <w:t xml:space="preserve">enfermedades alérgicas, inflamatorias, auto-inmunes y metabólicas </w:t>
      </w:r>
      <w:r w:rsidR="00323E18" w:rsidRPr="00357029">
        <w:rPr>
          <w:szCs w:val="22"/>
          <w:lang w:val="es-ES"/>
        </w:rPr>
        <w:t xml:space="preserve">que se observa actualmente </w:t>
      </w:r>
      <w:r w:rsidR="00FC1104" w:rsidRPr="00357029">
        <w:rPr>
          <w:szCs w:val="22"/>
          <w:lang w:val="es-ES"/>
        </w:rPr>
        <w:t>en el mundo.</w:t>
      </w:r>
    </w:p>
    <w:p w:rsidR="00F96359" w:rsidRPr="00357029" w:rsidRDefault="0009469F" w:rsidP="001F6A47">
      <w:pPr>
        <w:tabs>
          <w:tab w:val="num" w:pos="567"/>
        </w:tabs>
        <w:spacing w:after="120"/>
        <w:jc w:val="both"/>
        <w:rPr>
          <w:sz w:val="28"/>
        </w:rPr>
      </w:pPr>
      <w:r w:rsidRPr="00357029">
        <w:rPr>
          <w:szCs w:val="22"/>
          <w:lang w:val="es-ES"/>
        </w:rPr>
        <w:tab/>
      </w:r>
      <w:r w:rsidR="004E42C5" w:rsidRPr="00357029">
        <w:rPr>
          <w:szCs w:val="22"/>
          <w:lang w:val="es-ES"/>
        </w:rPr>
        <w:t>V</w:t>
      </w:r>
      <w:r w:rsidR="005B1310" w:rsidRPr="00357029">
        <w:rPr>
          <w:szCs w:val="22"/>
          <w:lang w:val="es-ES"/>
        </w:rPr>
        <w:t xml:space="preserve">arios compuestos dietarios </w:t>
      </w:r>
      <w:r w:rsidRPr="00357029">
        <w:rPr>
          <w:szCs w:val="22"/>
          <w:lang w:val="es-ES"/>
        </w:rPr>
        <w:t>modula</w:t>
      </w:r>
      <w:r w:rsidR="004701F7" w:rsidRPr="00357029">
        <w:rPr>
          <w:szCs w:val="22"/>
          <w:lang w:val="es-ES"/>
        </w:rPr>
        <w:t>n</w:t>
      </w:r>
      <w:r w:rsidR="00372914" w:rsidRPr="00357029">
        <w:rPr>
          <w:szCs w:val="22"/>
          <w:lang w:val="es-ES"/>
        </w:rPr>
        <w:t xml:space="preserve"> la MI y </w:t>
      </w:r>
      <w:r w:rsidR="004E42C5" w:rsidRPr="00357029">
        <w:rPr>
          <w:szCs w:val="22"/>
          <w:lang w:val="es-ES"/>
        </w:rPr>
        <w:t xml:space="preserve">la homeostasia </w:t>
      </w:r>
      <w:r w:rsidR="00372914" w:rsidRPr="00357029">
        <w:rPr>
          <w:szCs w:val="22"/>
          <w:lang w:val="es-ES"/>
        </w:rPr>
        <w:t>del ecosistema digestivo.</w:t>
      </w:r>
      <w:r w:rsidR="001A1A18" w:rsidRPr="00357029">
        <w:rPr>
          <w:szCs w:val="22"/>
          <w:lang w:val="es-ES"/>
        </w:rPr>
        <w:t xml:space="preserve"> Los </w:t>
      </w:r>
      <w:proofErr w:type="spellStart"/>
      <w:r w:rsidR="001A1A18" w:rsidRPr="00357029">
        <w:rPr>
          <w:szCs w:val="22"/>
          <w:lang w:val="es-ES"/>
        </w:rPr>
        <w:t>probióticos</w:t>
      </w:r>
      <w:proofErr w:type="spellEnd"/>
      <w:r w:rsidR="001A1A18" w:rsidRPr="00357029">
        <w:rPr>
          <w:szCs w:val="22"/>
          <w:lang w:val="es-ES"/>
        </w:rPr>
        <w:t xml:space="preserve"> son microorganismos, perteneciendo principalmente a los </w:t>
      </w:r>
      <w:r w:rsidRPr="00357029">
        <w:rPr>
          <w:szCs w:val="22"/>
          <w:lang w:val="es-ES"/>
        </w:rPr>
        <w:t>géneros</w:t>
      </w:r>
      <w:r w:rsidR="001A1A18" w:rsidRPr="00357029">
        <w:rPr>
          <w:szCs w:val="22"/>
          <w:lang w:val="es-ES"/>
        </w:rPr>
        <w:t xml:space="preserve"> </w:t>
      </w:r>
      <w:proofErr w:type="spellStart"/>
      <w:r w:rsidR="001A1A18" w:rsidRPr="00357029">
        <w:rPr>
          <w:i/>
          <w:szCs w:val="22"/>
          <w:lang w:val="es-ES"/>
        </w:rPr>
        <w:t>Lactobacillus</w:t>
      </w:r>
      <w:proofErr w:type="spellEnd"/>
      <w:r w:rsidR="001A1A18" w:rsidRPr="00357029">
        <w:rPr>
          <w:szCs w:val="22"/>
          <w:lang w:val="es-ES"/>
        </w:rPr>
        <w:t xml:space="preserve"> y </w:t>
      </w:r>
      <w:proofErr w:type="spellStart"/>
      <w:r w:rsidR="001A1A18" w:rsidRPr="00357029">
        <w:rPr>
          <w:i/>
          <w:szCs w:val="22"/>
          <w:lang w:val="es-ES"/>
        </w:rPr>
        <w:t>Bifidobacterium</w:t>
      </w:r>
      <w:proofErr w:type="spellEnd"/>
      <w:r w:rsidR="001A1A18" w:rsidRPr="00357029">
        <w:rPr>
          <w:szCs w:val="22"/>
          <w:lang w:val="es-ES"/>
        </w:rPr>
        <w:t xml:space="preserve"> que han sido seleccionados por su capacidad de sobrevivir en el tubo digestivo y por </w:t>
      </w:r>
      <w:r w:rsidR="004E42C5" w:rsidRPr="00357029">
        <w:rPr>
          <w:szCs w:val="22"/>
          <w:lang w:val="es-ES"/>
        </w:rPr>
        <w:t>su</w:t>
      </w:r>
      <w:r w:rsidR="001A1A18" w:rsidRPr="00357029">
        <w:rPr>
          <w:szCs w:val="22"/>
          <w:lang w:val="es-ES"/>
        </w:rPr>
        <w:t xml:space="preserve">s actividades </w:t>
      </w:r>
      <w:r w:rsidRPr="00357029">
        <w:rPr>
          <w:szCs w:val="22"/>
          <w:lang w:val="es-ES"/>
        </w:rPr>
        <w:t>biológicas</w:t>
      </w:r>
      <w:r w:rsidR="004E42C5" w:rsidRPr="00357029">
        <w:rPr>
          <w:szCs w:val="22"/>
          <w:lang w:val="es-ES"/>
        </w:rPr>
        <w:t>, las cuales determinan el efecto beneficioso que ejercen sobre la salud del ser humano</w:t>
      </w:r>
      <w:r w:rsidRPr="00357029">
        <w:rPr>
          <w:szCs w:val="22"/>
          <w:lang w:val="es-ES"/>
        </w:rPr>
        <w:t>.</w:t>
      </w:r>
      <w:r w:rsidR="001A1A18" w:rsidRPr="00357029">
        <w:rPr>
          <w:szCs w:val="22"/>
          <w:lang w:val="es-ES"/>
        </w:rPr>
        <w:t xml:space="preserve"> Estas actividades son cepa</w:t>
      </w:r>
      <w:r w:rsidR="00FF5FEE" w:rsidRPr="00357029">
        <w:rPr>
          <w:szCs w:val="22"/>
          <w:lang w:val="es-ES"/>
        </w:rPr>
        <w:t>-especifica</w:t>
      </w:r>
      <w:r w:rsidR="001A1A18" w:rsidRPr="00357029">
        <w:rPr>
          <w:szCs w:val="22"/>
          <w:lang w:val="es-ES"/>
        </w:rPr>
        <w:t xml:space="preserve"> y </w:t>
      </w:r>
      <w:r w:rsidRPr="00357029">
        <w:rPr>
          <w:szCs w:val="22"/>
          <w:lang w:val="es-ES"/>
        </w:rPr>
        <w:t xml:space="preserve">se relacionan con </w:t>
      </w:r>
      <w:r w:rsidR="004E42C5" w:rsidRPr="00357029">
        <w:rPr>
          <w:szCs w:val="22"/>
          <w:lang w:val="es-ES"/>
        </w:rPr>
        <w:t>la</w:t>
      </w:r>
      <w:r w:rsidRPr="00357029">
        <w:rPr>
          <w:szCs w:val="22"/>
          <w:lang w:val="es-ES"/>
        </w:rPr>
        <w:t xml:space="preserve"> capacidad de </w:t>
      </w:r>
      <w:r w:rsidR="004E42C5" w:rsidRPr="00357029">
        <w:rPr>
          <w:szCs w:val="22"/>
          <w:lang w:val="es-ES"/>
        </w:rPr>
        <w:t xml:space="preserve">estos microorganismos de </w:t>
      </w:r>
      <w:r w:rsidRPr="00357029">
        <w:rPr>
          <w:szCs w:val="22"/>
          <w:lang w:val="es-ES"/>
        </w:rPr>
        <w:t xml:space="preserve">expresar </w:t>
      </w:r>
      <w:r w:rsidR="004E42C5" w:rsidRPr="00357029">
        <w:rPr>
          <w:szCs w:val="22"/>
          <w:lang w:val="es-ES"/>
        </w:rPr>
        <w:t>moléculas</w:t>
      </w:r>
      <w:r w:rsidRPr="00357029">
        <w:rPr>
          <w:szCs w:val="22"/>
          <w:lang w:val="es-ES"/>
        </w:rPr>
        <w:t xml:space="preserve"> como enzimas, compuestos anti-bacterianos, antioxidantes</w:t>
      </w:r>
      <w:r w:rsidR="00323E18" w:rsidRPr="00357029">
        <w:rPr>
          <w:szCs w:val="22"/>
          <w:lang w:val="es-ES"/>
        </w:rPr>
        <w:t>,</w:t>
      </w:r>
      <w:r w:rsidRPr="00357029">
        <w:rPr>
          <w:szCs w:val="22"/>
          <w:lang w:val="es-ES"/>
        </w:rPr>
        <w:t xml:space="preserve"> </w:t>
      </w:r>
      <w:proofErr w:type="spellStart"/>
      <w:r w:rsidRPr="00357029">
        <w:rPr>
          <w:szCs w:val="22"/>
          <w:lang w:val="es-ES"/>
        </w:rPr>
        <w:t>inmunomoduladores</w:t>
      </w:r>
      <w:proofErr w:type="spellEnd"/>
      <w:r w:rsidR="00323E18" w:rsidRPr="00357029">
        <w:rPr>
          <w:szCs w:val="22"/>
          <w:lang w:val="es-ES"/>
        </w:rPr>
        <w:t xml:space="preserve"> y</w:t>
      </w:r>
      <w:r w:rsidRPr="00357029">
        <w:rPr>
          <w:szCs w:val="22"/>
          <w:lang w:val="es-ES"/>
        </w:rPr>
        <w:t xml:space="preserve"> </w:t>
      </w:r>
      <w:proofErr w:type="spellStart"/>
      <w:r w:rsidRPr="00357029">
        <w:rPr>
          <w:szCs w:val="22"/>
          <w:lang w:val="es-ES"/>
        </w:rPr>
        <w:t>neuromediadores</w:t>
      </w:r>
      <w:proofErr w:type="spellEnd"/>
      <w:r w:rsidRPr="00357029">
        <w:rPr>
          <w:szCs w:val="22"/>
          <w:lang w:val="es-ES"/>
        </w:rPr>
        <w:t xml:space="preserve"> que mejora</w:t>
      </w:r>
      <w:r w:rsidR="004E42C5" w:rsidRPr="00357029">
        <w:rPr>
          <w:szCs w:val="22"/>
          <w:lang w:val="es-ES"/>
        </w:rPr>
        <w:t>n</w:t>
      </w:r>
      <w:r w:rsidRPr="00357029">
        <w:rPr>
          <w:szCs w:val="22"/>
          <w:lang w:val="es-ES"/>
        </w:rPr>
        <w:t xml:space="preserve"> la digestión de nutrientes</w:t>
      </w:r>
      <w:r w:rsidR="00323E18" w:rsidRPr="00357029">
        <w:rPr>
          <w:szCs w:val="22"/>
          <w:lang w:val="es-ES"/>
        </w:rPr>
        <w:t xml:space="preserve"> y</w:t>
      </w:r>
      <w:r w:rsidRPr="00357029">
        <w:rPr>
          <w:szCs w:val="22"/>
          <w:lang w:val="es-ES"/>
        </w:rPr>
        <w:t xml:space="preserve"> las defensas del organismo</w:t>
      </w:r>
      <w:r w:rsidR="00323E18" w:rsidRPr="00357029">
        <w:rPr>
          <w:szCs w:val="22"/>
          <w:lang w:val="es-ES"/>
        </w:rPr>
        <w:t>,</w:t>
      </w:r>
      <w:r w:rsidRPr="00357029">
        <w:rPr>
          <w:szCs w:val="22"/>
          <w:lang w:val="es-ES"/>
        </w:rPr>
        <w:t xml:space="preserve"> y </w:t>
      </w:r>
      <w:r w:rsidR="004E42C5" w:rsidRPr="00357029">
        <w:rPr>
          <w:szCs w:val="22"/>
          <w:lang w:val="es-ES"/>
        </w:rPr>
        <w:t xml:space="preserve">les </w:t>
      </w:r>
      <w:r w:rsidRPr="00357029">
        <w:rPr>
          <w:szCs w:val="22"/>
          <w:lang w:val="es-ES"/>
        </w:rPr>
        <w:t>permit</w:t>
      </w:r>
      <w:r w:rsidR="004E42C5" w:rsidRPr="00357029">
        <w:rPr>
          <w:szCs w:val="22"/>
          <w:lang w:val="es-ES"/>
        </w:rPr>
        <w:t xml:space="preserve">en </w:t>
      </w:r>
      <w:r w:rsidRPr="00357029">
        <w:rPr>
          <w:szCs w:val="22"/>
          <w:lang w:val="es-ES"/>
        </w:rPr>
        <w:t xml:space="preserve">interactuar con el huésped mediante la estimulación del sistema </w:t>
      </w:r>
      <w:r w:rsidR="004E42C5" w:rsidRPr="00357029">
        <w:rPr>
          <w:szCs w:val="22"/>
          <w:lang w:val="es-ES"/>
        </w:rPr>
        <w:t xml:space="preserve">nervioso </w:t>
      </w:r>
      <w:r w:rsidRPr="00357029">
        <w:rPr>
          <w:szCs w:val="22"/>
          <w:lang w:val="es-ES"/>
        </w:rPr>
        <w:t>entérico</w:t>
      </w:r>
      <w:r w:rsidR="001A1A18" w:rsidRPr="00357029">
        <w:rPr>
          <w:szCs w:val="22"/>
          <w:lang w:val="es-ES"/>
        </w:rPr>
        <w:t xml:space="preserve">. Los prebióticos son compuestos dietarios (principalmente </w:t>
      </w:r>
      <w:proofErr w:type="spellStart"/>
      <w:r w:rsidR="001A1A18" w:rsidRPr="00357029">
        <w:rPr>
          <w:szCs w:val="22"/>
          <w:lang w:val="es-ES"/>
        </w:rPr>
        <w:t>oligo</w:t>
      </w:r>
      <w:proofErr w:type="spellEnd"/>
      <w:r w:rsidR="001A1A18" w:rsidRPr="00357029">
        <w:rPr>
          <w:szCs w:val="22"/>
          <w:lang w:val="es-ES"/>
        </w:rPr>
        <w:t xml:space="preserve">- y </w:t>
      </w:r>
      <w:r w:rsidR="004E42C5" w:rsidRPr="00357029">
        <w:rPr>
          <w:szCs w:val="22"/>
          <w:lang w:val="es-ES"/>
        </w:rPr>
        <w:t>polisacáridos</w:t>
      </w:r>
      <w:r w:rsidR="001A1A18" w:rsidRPr="00357029">
        <w:rPr>
          <w:szCs w:val="22"/>
          <w:lang w:val="es-ES"/>
        </w:rPr>
        <w:t>) no digestibles en el intestino delgado que, en el colon, estimulan el crecimiento de poblaciones bacterianas beneficiosas a expensa de otra</w:t>
      </w:r>
      <w:r w:rsidR="00071670" w:rsidRPr="00357029">
        <w:rPr>
          <w:szCs w:val="22"/>
          <w:lang w:val="es-ES"/>
        </w:rPr>
        <w:t>s</w:t>
      </w:r>
      <w:r w:rsidR="001A1A18" w:rsidRPr="00357029">
        <w:rPr>
          <w:szCs w:val="22"/>
          <w:lang w:val="es-ES"/>
        </w:rPr>
        <w:t xml:space="preserve"> potencialmente toxicas. </w:t>
      </w:r>
      <w:r w:rsidR="004701F7" w:rsidRPr="00357029">
        <w:rPr>
          <w:szCs w:val="22"/>
          <w:lang w:val="es-ES"/>
        </w:rPr>
        <w:t>Su</w:t>
      </w:r>
      <w:r w:rsidR="001A1A18" w:rsidRPr="00357029">
        <w:rPr>
          <w:szCs w:val="22"/>
          <w:lang w:val="es-ES"/>
        </w:rPr>
        <w:t xml:space="preserve"> fermentación produce ácidos grasos </w:t>
      </w:r>
      <w:r w:rsidR="004E42C5" w:rsidRPr="00357029">
        <w:rPr>
          <w:szCs w:val="22"/>
          <w:lang w:val="es-ES"/>
        </w:rPr>
        <w:t>volátiles</w:t>
      </w:r>
      <w:r w:rsidR="001A1A18" w:rsidRPr="00357029">
        <w:rPr>
          <w:szCs w:val="22"/>
          <w:lang w:val="es-ES"/>
        </w:rPr>
        <w:t xml:space="preserve"> </w:t>
      </w:r>
      <w:r w:rsidR="001F6A47" w:rsidRPr="00357029">
        <w:rPr>
          <w:szCs w:val="22"/>
          <w:lang w:val="es-ES"/>
        </w:rPr>
        <w:t>(</w:t>
      </w:r>
      <w:proofErr w:type="spellStart"/>
      <w:r w:rsidR="001F6A47" w:rsidRPr="00357029">
        <w:rPr>
          <w:szCs w:val="22"/>
          <w:lang w:val="es-ES"/>
        </w:rPr>
        <w:t>AGVs</w:t>
      </w:r>
      <w:proofErr w:type="spellEnd"/>
      <w:r w:rsidR="001F6A47" w:rsidRPr="00357029">
        <w:rPr>
          <w:szCs w:val="22"/>
          <w:lang w:val="es-ES"/>
        </w:rPr>
        <w:t xml:space="preserve">, </w:t>
      </w:r>
      <w:r w:rsidR="001A1A18" w:rsidRPr="00357029">
        <w:rPr>
          <w:szCs w:val="22"/>
          <w:lang w:val="es-ES"/>
        </w:rPr>
        <w:t xml:space="preserve">acetato, </w:t>
      </w:r>
      <w:proofErr w:type="spellStart"/>
      <w:r w:rsidR="001A1A18" w:rsidRPr="00357029">
        <w:rPr>
          <w:szCs w:val="22"/>
          <w:lang w:val="es-ES"/>
        </w:rPr>
        <w:t>propionato</w:t>
      </w:r>
      <w:proofErr w:type="spellEnd"/>
      <w:r w:rsidR="001A1A18" w:rsidRPr="00357029">
        <w:rPr>
          <w:szCs w:val="22"/>
          <w:lang w:val="es-ES"/>
        </w:rPr>
        <w:t xml:space="preserve">, butirato) que </w:t>
      </w:r>
      <w:r w:rsidR="004E42C5" w:rsidRPr="00357029">
        <w:rPr>
          <w:szCs w:val="22"/>
          <w:lang w:val="es-ES"/>
        </w:rPr>
        <w:t xml:space="preserve">acidifican el medio </w:t>
      </w:r>
      <w:proofErr w:type="spellStart"/>
      <w:r w:rsidR="004E42C5" w:rsidRPr="00357029">
        <w:rPr>
          <w:szCs w:val="22"/>
          <w:lang w:val="es-ES"/>
        </w:rPr>
        <w:t>coló</w:t>
      </w:r>
      <w:r w:rsidR="001A1A18" w:rsidRPr="00357029">
        <w:rPr>
          <w:szCs w:val="22"/>
          <w:lang w:val="es-ES"/>
        </w:rPr>
        <w:t>nico</w:t>
      </w:r>
      <w:proofErr w:type="spellEnd"/>
      <w:r w:rsidR="004E42C5" w:rsidRPr="00357029">
        <w:rPr>
          <w:szCs w:val="22"/>
          <w:lang w:val="es-ES"/>
        </w:rPr>
        <w:t>,</w:t>
      </w:r>
      <w:r w:rsidR="001A1A18" w:rsidRPr="00357029">
        <w:rPr>
          <w:szCs w:val="22"/>
          <w:lang w:val="es-ES"/>
        </w:rPr>
        <w:t xml:space="preserve"> </w:t>
      </w:r>
      <w:r w:rsidR="001F6A47" w:rsidRPr="00357029">
        <w:rPr>
          <w:szCs w:val="22"/>
          <w:lang w:val="es-ES"/>
        </w:rPr>
        <w:t xml:space="preserve">protegiendo el epitelio, </w:t>
      </w:r>
      <w:r w:rsidR="001A1A18" w:rsidRPr="00357029">
        <w:rPr>
          <w:szCs w:val="22"/>
          <w:lang w:val="es-ES"/>
        </w:rPr>
        <w:t xml:space="preserve">reduciendo el riesgo de </w:t>
      </w:r>
      <w:r w:rsidR="004E42C5" w:rsidRPr="00357029">
        <w:rPr>
          <w:szCs w:val="22"/>
          <w:lang w:val="es-ES"/>
        </w:rPr>
        <w:t>crecimiento</w:t>
      </w:r>
      <w:r w:rsidR="001A1A18" w:rsidRPr="00357029">
        <w:rPr>
          <w:szCs w:val="22"/>
          <w:lang w:val="es-ES"/>
        </w:rPr>
        <w:t xml:space="preserve"> de patógenos y aumentando la solubilidad </w:t>
      </w:r>
      <w:r w:rsidR="004E42C5" w:rsidRPr="00357029">
        <w:rPr>
          <w:szCs w:val="22"/>
          <w:lang w:val="es-ES"/>
        </w:rPr>
        <w:t xml:space="preserve">y absorción </w:t>
      </w:r>
      <w:r w:rsidR="001A1A18" w:rsidRPr="00357029">
        <w:rPr>
          <w:szCs w:val="22"/>
          <w:lang w:val="es-ES"/>
        </w:rPr>
        <w:t xml:space="preserve">de minerales como el calcio. </w:t>
      </w:r>
      <w:r w:rsidR="00323E18" w:rsidRPr="00357029">
        <w:rPr>
          <w:szCs w:val="22"/>
          <w:lang w:val="es-ES"/>
        </w:rPr>
        <w:t>Los AGV</w:t>
      </w:r>
      <w:r w:rsidR="001F6A47" w:rsidRPr="00357029">
        <w:rPr>
          <w:szCs w:val="22"/>
          <w:lang w:val="es-ES"/>
        </w:rPr>
        <w:t xml:space="preserve">, además, </w:t>
      </w:r>
      <w:r w:rsidR="00323E18" w:rsidRPr="00357029">
        <w:rPr>
          <w:szCs w:val="22"/>
          <w:lang w:val="es-ES"/>
        </w:rPr>
        <w:t>estimulan receptores (Gpr41, Gpr43,</w:t>
      </w:r>
      <w:r w:rsidR="001F6A47" w:rsidRPr="00357029">
        <w:rPr>
          <w:szCs w:val="22"/>
          <w:lang w:val="es-ES"/>
        </w:rPr>
        <w:t xml:space="preserve"> Olfr78</w:t>
      </w:r>
      <w:r w:rsidR="00323E18" w:rsidRPr="00357029">
        <w:rPr>
          <w:szCs w:val="22"/>
          <w:lang w:val="es-ES"/>
        </w:rPr>
        <w:t xml:space="preserve">) presentes en </w:t>
      </w:r>
      <w:r w:rsidR="004701F7" w:rsidRPr="00357029">
        <w:rPr>
          <w:szCs w:val="22"/>
          <w:lang w:val="es-ES"/>
        </w:rPr>
        <w:t xml:space="preserve">la superficie de </w:t>
      </w:r>
      <w:r w:rsidR="00323E18" w:rsidRPr="00357029">
        <w:rPr>
          <w:szCs w:val="22"/>
          <w:lang w:val="es-ES"/>
        </w:rPr>
        <w:t>distint</w:t>
      </w:r>
      <w:r w:rsidR="004701F7" w:rsidRPr="00357029">
        <w:rPr>
          <w:szCs w:val="22"/>
          <w:lang w:val="es-ES"/>
        </w:rPr>
        <w:t>a</w:t>
      </w:r>
      <w:r w:rsidR="00323E18" w:rsidRPr="00357029">
        <w:rPr>
          <w:szCs w:val="22"/>
          <w:lang w:val="es-ES"/>
        </w:rPr>
        <w:t>s c</w:t>
      </w:r>
      <w:r w:rsidR="004701F7" w:rsidRPr="00357029">
        <w:rPr>
          <w:szCs w:val="22"/>
          <w:lang w:val="es-ES"/>
        </w:rPr>
        <w:t>é</w:t>
      </w:r>
      <w:r w:rsidR="00323E18" w:rsidRPr="00357029">
        <w:rPr>
          <w:szCs w:val="22"/>
          <w:lang w:val="es-ES"/>
        </w:rPr>
        <w:t>lulas</w:t>
      </w:r>
      <w:r w:rsidR="004701F7" w:rsidRPr="00357029">
        <w:rPr>
          <w:szCs w:val="22"/>
          <w:lang w:val="es-ES"/>
        </w:rPr>
        <w:t>,</w:t>
      </w:r>
      <w:r w:rsidR="00323E18" w:rsidRPr="00357029">
        <w:rPr>
          <w:szCs w:val="22"/>
          <w:lang w:val="es-ES"/>
        </w:rPr>
        <w:t xml:space="preserve"> </w:t>
      </w:r>
      <w:r w:rsidR="004701F7" w:rsidRPr="00357029">
        <w:rPr>
          <w:szCs w:val="22"/>
          <w:lang w:val="es-ES"/>
        </w:rPr>
        <w:t xml:space="preserve">tanto </w:t>
      </w:r>
      <w:r w:rsidR="001F6A47" w:rsidRPr="00357029">
        <w:rPr>
          <w:szCs w:val="22"/>
          <w:lang w:val="es-ES"/>
        </w:rPr>
        <w:t xml:space="preserve">a nivel intestinal </w:t>
      </w:r>
      <w:r w:rsidR="004701F7" w:rsidRPr="00357029">
        <w:rPr>
          <w:szCs w:val="22"/>
          <w:lang w:val="es-ES"/>
        </w:rPr>
        <w:t>como</w:t>
      </w:r>
      <w:r w:rsidR="001F6A47" w:rsidRPr="00357029">
        <w:rPr>
          <w:szCs w:val="22"/>
          <w:lang w:val="es-ES"/>
        </w:rPr>
        <w:t xml:space="preserve"> en otros tejidos</w:t>
      </w:r>
      <w:r w:rsidR="004701F7" w:rsidRPr="00357029">
        <w:rPr>
          <w:szCs w:val="22"/>
          <w:lang w:val="es-ES"/>
        </w:rPr>
        <w:t xml:space="preserve">, lo cual </w:t>
      </w:r>
      <w:r w:rsidR="001F6A47" w:rsidRPr="00357029">
        <w:rPr>
          <w:szCs w:val="22"/>
          <w:lang w:val="es-ES"/>
        </w:rPr>
        <w:t xml:space="preserve">resulta en la </w:t>
      </w:r>
      <w:r w:rsidR="00323E18" w:rsidRPr="00357029">
        <w:rPr>
          <w:szCs w:val="22"/>
          <w:lang w:val="es-ES"/>
        </w:rPr>
        <w:t>estimula</w:t>
      </w:r>
      <w:r w:rsidR="001F6A47" w:rsidRPr="00357029">
        <w:rPr>
          <w:szCs w:val="22"/>
          <w:lang w:val="es-ES"/>
        </w:rPr>
        <w:t>ció</w:t>
      </w:r>
      <w:r w:rsidR="00323E18" w:rsidRPr="00357029">
        <w:rPr>
          <w:szCs w:val="22"/>
          <w:lang w:val="es-ES"/>
        </w:rPr>
        <w:t xml:space="preserve">n de la saciedad y </w:t>
      </w:r>
      <w:r w:rsidR="004701F7" w:rsidRPr="00357029">
        <w:rPr>
          <w:szCs w:val="22"/>
          <w:lang w:val="es-ES"/>
        </w:rPr>
        <w:t xml:space="preserve">de </w:t>
      </w:r>
      <w:r w:rsidR="00323E18" w:rsidRPr="00357029">
        <w:rPr>
          <w:szCs w:val="22"/>
          <w:lang w:val="es-ES"/>
        </w:rPr>
        <w:t xml:space="preserve">la inmunidad y </w:t>
      </w:r>
      <w:r w:rsidR="001F6A47" w:rsidRPr="00357029">
        <w:rPr>
          <w:szCs w:val="22"/>
          <w:lang w:val="es-ES"/>
        </w:rPr>
        <w:t xml:space="preserve">en la </w:t>
      </w:r>
      <w:r w:rsidR="00323E18" w:rsidRPr="00357029">
        <w:rPr>
          <w:szCs w:val="22"/>
          <w:lang w:val="es-ES"/>
        </w:rPr>
        <w:t>regula</w:t>
      </w:r>
      <w:r w:rsidR="001F6A47" w:rsidRPr="00357029">
        <w:rPr>
          <w:szCs w:val="22"/>
          <w:lang w:val="es-ES"/>
        </w:rPr>
        <w:t>ción</w:t>
      </w:r>
      <w:r w:rsidR="00323E18" w:rsidRPr="00357029">
        <w:rPr>
          <w:szCs w:val="22"/>
          <w:lang w:val="es-ES"/>
        </w:rPr>
        <w:t xml:space="preserve"> de la inflamación</w:t>
      </w:r>
      <w:r w:rsidR="001F6A47" w:rsidRPr="00357029">
        <w:rPr>
          <w:szCs w:val="22"/>
          <w:lang w:val="es-ES"/>
        </w:rPr>
        <w:t>,</w:t>
      </w:r>
      <w:r w:rsidR="00323E18" w:rsidRPr="00357029">
        <w:rPr>
          <w:szCs w:val="22"/>
          <w:lang w:val="es-ES"/>
        </w:rPr>
        <w:t xml:space="preserve"> de la presión arterial</w:t>
      </w:r>
      <w:r w:rsidR="001F6A47" w:rsidRPr="00357029">
        <w:rPr>
          <w:szCs w:val="22"/>
          <w:lang w:val="es-ES"/>
        </w:rPr>
        <w:t xml:space="preserve"> y del metabolismo energético</w:t>
      </w:r>
      <w:r w:rsidR="00323E18" w:rsidRPr="00357029">
        <w:rPr>
          <w:szCs w:val="22"/>
          <w:lang w:val="es-ES"/>
        </w:rPr>
        <w:t>.</w:t>
      </w:r>
      <w:r w:rsidR="004701F7" w:rsidRPr="00357029">
        <w:rPr>
          <w:szCs w:val="22"/>
          <w:lang w:val="es-ES"/>
        </w:rPr>
        <w:t xml:space="preserve"> </w:t>
      </w:r>
      <w:r w:rsidR="001C1C6B" w:rsidRPr="00357029">
        <w:rPr>
          <w:szCs w:val="22"/>
          <w:lang w:val="es-ES"/>
        </w:rPr>
        <w:t xml:space="preserve">Finalmente los polifenoles son </w:t>
      </w:r>
      <w:r w:rsidR="004701F7" w:rsidRPr="00357029">
        <w:rPr>
          <w:szCs w:val="22"/>
          <w:lang w:val="es-ES"/>
        </w:rPr>
        <w:t>compuestos</w:t>
      </w:r>
      <w:r w:rsidR="001C1C6B" w:rsidRPr="00357029">
        <w:rPr>
          <w:szCs w:val="22"/>
          <w:lang w:val="es-ES"/>
        </w:rPr>
        <w:t xml:space="preserve"> </w:t>
      </w:r>
      <w:proofErr w:type="spellStart"/>
      <w:r w:rsidR="001C1C6B" w:rsidRPr="00357029">
        <w:rPr>
          <w:szCs w:val="22"/>
          <w:lang w:val="es-ES"/>
        </w:rPr>
        <w:t>glicosilados</w:t>
      </w:r>
      <w:proofErr w:type="spellEnd"/>
      <w:r w:rsidR="001C1C6B" w:rsidRPr="00357029">
        <w:rPr>
          <w:szCs w:val="22"/>
          <w:lang w:val="es-ES"/>
        </w:rPr>
        <w:t xml:space="preserve"> abundantes en frutas y verduras. El 90 a 95 % de los polifenoles dietarios no s</w:t>
      </w:r>
      <w:r w:rsidR="004E42C5" w:rsidRPr="00357029">
        <w:rPr>
          <w:szCs w:val="22"/>
          <w:lang w:val="es-ES"/>
        </w:rPr>
        <w:t>e</w:t>
      </w:r>
      <w:r w:rsidR="001C1C6B" w:rsidRPr="00357029">
        <w:rPr>
          <w:szCs w:val="22"/>
          <w:lang w:val="es-ES"/>
        </w:rPr>
        <w:t xml:space="preserve"> absorb</w:t>
      </w:r>
      <w:r w:rsidR="004E42C5" w:rsidRPr="00357029">
        <w:rPr>
          <w:szCs w:val="22"/>
          <w:lang w:val="es-ES"/>
        </w:rPr>
        <w:t>en</w:t>
      </w:r>
      <w:r w:rsidR="001C1C6B" w:rsidRPr="00357029">
        <w:rPr>
          <w:szCs w:val="22"/>
          <w:lang w:val="es-ES"/>
        </w:rPr>
        <w:t xml:space="preserve"> en el intestino delgado y </w:t>
      </w:r>
      <w:r w:rsidR="004E42C5" w:rsidRPr="00357029">
        <w:rPr>
          <w:szCs w:val="22"/>
          <w:lang w:val="es-ES"/>
        </w:rPr>
        <w:t>se acumulan en e</w:t>
      </w:r>
      <w:r w:rsidR="001C1C6B" w:rsidRPr="00357029">
        <w:rPr>
          <w:szCs w:val="22"/>
          <w:lang w:val="es-ES"/>
        </w:rPr>
        <w:t>l colon</w:t>
      </w:r>
      <w:r w:rsidR="003677EC" w:rsidRPr="00357029">
        <w:rPr>
          <w:szCs w:val="22"/>
          <w:lang w:val="es-ES"/>
        </w:rPr>
        <w:t>. Ahí</w:t>
      </w:r>
      <w:r w:rsidR="004E42C5" w:rsidRPr="00357029">
        <w:rPr>
          <w:szCs w:val="22"/>
          <w:lang w:val="es-ES"/>
        </w:rPr>
        <w:t xml:space="preserve"> modulan la composición de la MI y son metabolizados por ella, generando </w:t>
      </w:r>
      <w:proofErr w:type="spellStart"/>
      <w:r w:rsidR="004E42C5" w:rsidRPr="00357029">
        <w:rPr>
          <w:szCs w:val="22"/>
          <w:lang w:val="es-ES"/>
        </w:rPr>
        <w:t>metabolitos</w:t>
      </w:r>
      <w:proofErr w:type="spellEnd"/>
      <w:r w:rsidR="004E42C5" w:rsidRPr="00357029">
        <w:rPr>
          <w:szCs w:val="22"/>
          <w:lang w:val="es-ES"/>
        </w:rPr>
        <w:t xml:space="preserve"> que </w:t>
      </w:r>
      <w:r w:rsidR="001F6A47" w:rsidRPr="00357029">
        <w:rPr>
          <w:szCs w:val="22"/>
          <w:lang w:val="es-ES"/>
        </w:rPr>
        <w:t>podrían</w:t>
      </w:r>
      <w:r w:rsidR="004E42C5" w:rsidRPr="00357029">
        <w:rPr>
          <w:szCs w:val="22"/>
          <w:lang w:val="es-ES"/>
        </w:rPr>
        <w:t xml:space="preserve"> ejercer efecto</w:t>
      </w:r>
      <w:r w:rsidR="003677EC" w:rsidRPr="00357029">
        <w:rPr>
          <w:szCs w:val="22"/>
          <w:lang w:val="es-ES"/>
        </w:rPr>
        <w:t>s</w:t>
      </w:r>
      <w:r w:rsidR="004E42C5" w:rsidRPr="00357029">
        <w:rPr>
          <w:szCs w:val="22"/>
          <w:lang w:val="es-ES"/>
        </w:rPr>
        <w:t xml:space="preserve"> beneficiosos </w:t>
      </w:r>
      <w:r w:rsidR="003677EC" w:rsidRPr="00357029">
        <w:rPr>
          <w:szCs w:val="22"/>
          <w:lang w:val="es-ES"/>
        </w:rPr>
        <w:t>sobre</w:t>
      </w:r>
      <w:r w:rsidR="004E42C5" w:rsidRPr="00357029">
        <w:rPr>
          <w:szCs w:val="22"/>
          <w:lang w:val="es-ES"/>
        </w:rPr>
        <w:t xml:space="preserve"> el epitelio </w:t>
      </w:r>
      <w:proofErr w:type="spellStart"/>
      <w:r w:rsidR="004E42C5" w:rsidRPr="00357029">
        <w:rPr>
          <w:szCs w:val="22"/>
          <w:lang w:val="es-ES"/>
        </w:rPr>
        <w:t>colónico</w:t>
      </w:r>
      <w:proofErr w:type="spellEnd"/>
      <w:r w:rsidR="004E42C5" w:rsidRPr="00357029">
        <w:rPr>
          <w:szCs w:val="22"/>
          <w:lang w:val="es-ES"/>
        </w:rPr>
        <w:t xml:space="preserve"> y a nivel </w:t>
      </w:r>
      <w:r w:rsidR="001F6A47" w:rsidRPr="00357029">
        <w:rPr>
          <w:szCs w:val="22"/>
          <w:lang w:val="es-ES"/>
        </w:rPr>
        <w:t>sistémico</w:t>
      </w:r>
      <w:r w:rsidR="004E42C5" w:rsidRPr="00357029">
        <w:rPr>
          <w:szCs w:val="22"/>
          <w:lang w:val="es-ES"/>
        </w:rPr>
        <w:t xml:space="preserve"> cuando son absorbidos.  </w:t>
      </w:r>
    </w:p>
    <w:sectPr w:rsidR="00F96359" w:rsidRPr="00357029" w:rsidSect="00F96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1E7"/>
    <w:multiLevelType w:val="hybridMultilevel"/>
    <w:tmpl w:val="1FE84D76"/>
    <w:lvl w:ilvl="0" w:tplc="009E1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E1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C13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E6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81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E9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C2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8A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66B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678EA"/>
    <w:rsid w:val="000678EA"/>
    <w:rsid w:val="00071670"/>
    <w:rsid w:val="0009469F"/>
    <w:rsid w:val="001A1A18"/>
    <w:rsid w:val="001C1C6B"/>
    <w:rsid w:val="001F6A47"/>
    <w:rsid w:val="0020164E"/>
    <w:rsid w:val="00323E18"/>
    <w:rsid w:val="00357029"/>
    <w:rsid w:val="003677EC"/>
    <w:rsid w:val="00370BBA"/>
    <w:rsid w:val="00372914"/>
    <w:rsid w:val="004701F7"/>
    <w:rsid w:val="004E42C5"/>
    <w:rsid w:val="00522D9C"/>
    <w:rsid w:val="005633DF"/>
    <w:rsid w:val="005B1310"/>
    <w:rsid w:val="006C7A5D"/>
    <w:rsid w:val="00867A05"/>
    <w:rsid w:val="00956A56"/>
    <w:rsid w:val="00984E14"/>
    <w:rsid w:val="00995143"/>
    <w:rsid w:val="009D74EB"/>
    <w:rsid w:val="00F96359"/>
    <w:rsid w:val="00FB105B"/>
    <w:rsid w:val="00FC1104"/>
    <w:rsid w:val="00FF5FEE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EA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8EA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956A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2014-05-16T16:34:00Z</dcterms:created>
  <dcterms:modified xsi:type="dcterms:W3CDTF">2014-05-16T16:34:00Z</dcterms:modified>
</cp:coreProperties>
</file>