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77" w:rsidRPr="00862677" w:rsidRDefault="00862677" w:rsidP="00862677">
      <w:pPr>
        <w:spacing w:after="0" w:line="240" w:lineRule="auto"/>
        <w:jc w:val="center"/>
        <w:rPr>
          <w:rFonts w:ascii="Times New Roman" w:eastAsia="Times New Roman" w:hAnsi="Times New Roman" w:cs="Times New Roman"/>
          <w:sz w:val="24"/>
          <w:szCs w:val="24"/>
          <w:lang w:eastAsia="es-AR"/>
        </w:rPr>
      </w:pPr>
      <w:r w:rsidRPr="00862677">
        <w:rPr>
          <w:rFonts w:ascii="Times New Roman" w:eastAsia="Times New Roman" w:hAnsi="Times New Roman" w:cs="Times New Roman"/>
          <w:color w:val="222222"/>
          <w:sz w:val="29"/>
          <w:szCs w:val="29"/>
          <w:lang w:eastAsia="es-AR"/>
        </w:rPr>
        <w:t xml:space="preserve">Riesgo de transmisión ambiental de parásitos caninos. Percepción diferencial de la problemática asociada con las excretas caninas detectadas en un parque de la ciudad de Buenos Aires </w:t>
      </w:r>
    </w:p>
    <w:p w:rsidR="00862677" w:rsidRPr="00862677" w:rsidRDefault="00862677" w:rsidP="00862677">
      <w:pPr>
        <w:spacing w:after="0" w:line="240" w:lineRule="auto"/>
        <w:rPr>
          <w:rFonts w:ascii="Times New Roman" w:eastAsia="Times New Roman" w:hAnsi="Times New Roman" w:cs="Times New Roman"/>
          <w:sz w:val="24"/>
          <w:szCs w:val="24"/>
          <w:lang w:eastAsia="es-AR"/>
        </w:rPr>
      </w:pPr>
    </w:p>
    <w:p w:rsidR="00862677" w:rsidRPr="00862677" w:rsidRDefault="00862677" w:rsidP="00862677">
      <w:pPr>
        <w:spacing w:after="0" w:line="240" w:lineRule="auto"/>
        <w:jc w:val="center"/>
        <w:rPr>
          <w:rFonts w:ascii="Times New Roman" w:eastAsia="Times New Roman" w:hAnsi="Times New Roman" w:cs="Times New Roman"/>
          <w:sz w:val="24"/>
          <w:szCs w:val="24"/>
          <w:lang w:val="en-US" w:eastAsia="es-AR"/>
        </w:rPr>
      </w:pPr>
      <w:proofErr w:type="gramStart"/>
      <w:r w:rsidRPr="00862677">
        <w:rPr>
          <w:rFonts w:ascii="Times New Roman" w:eastAsia="Times New Roman" w:hAnsi="Times New Roman" w:cs="Times New Roman"/>
          <w:color w:val="000000"/>
          <w:sz w:val="24"/>
          <w:szCs w:val="24"/>
          <w:lang w:val="en-US" w:eastAsia="es-AR"/>
        </w:rPr>
        <w:t>Ris</w:t>
      </w:r>
      <w:r>
        <w:rPr>
          <w:rFonts w:ascii="Times New Roman" w:eastAsia="Times New Roman" w:hAnsi="Times New Roman" w:cs="Times New Roman"/>
          <w:color w:val="000000"/>
          <w:sz w:val="24"/>
          <w:szCs w:val="24"/>
          <w:lang w:val="en-US" w:eastAsia="es-AR"/>
        </w:rPr>
        <w:t xml:space="preserve">k of environmental transmission </w:t>
      </w:r>
      <w:r w:rsidRPr="00862677">
        <w:rPr>
          <w:rFonts w:ascii="Times New Roman" w:eastAsia="Times New Roman" w:hAnsi="Times New Roman" w:cs="Times New Roman"/>
          <w:color w:val="000000"/>
          <w:sz w:val="24"/>
          <w:szCs w:val="24"/>
          <w:lang w:val="en-US" w:eastAsia="es-AR"/>
        </w:rPr>
        <w:t>of intestinal parasites.</w:t>
      </w:r>
      <w:proofErr w:type="gramEnd"/>
      <w:r w:rsidRPr="00862677">
        <w:rPr>
          <w:rFonts w:ascii="Times New Roman" w:eastAsia="Times New Roman" w:hAnsi="Times New Roman" w:cs="Times New Roman"/>
          <w:color w:val="000000"/>
          <w:sz w:val="24"/>
          <w:szCs w:val="24"/>
          <w:lang w:val="en-US" w:eastAsia="es-AR"/>
        </w:rPr>
        <w:t xml:space="preserve"> Differential perception of the problems associated with canine feces detected in a park of Buenos Aires city.</w:t>
      </w:r>
    </w:p>
    <w:p w:rsidR="00862677" w:rsidRPr="00862677" w:rsidRDefault="00862677" w:rsidP="00862677">
      <w:pPr>
        <w:spacing w:after="0" w:line="240" w:lineRule="auto"/>
        <w:rPr>
          <w:rFonts w:ascii="Times New Roman" w:eastAsia="Times New Roman" w:hAnsi="Times New Roman" w:cs="Times New Roman"/>
          <w:sz w:val="24"/>
          <w:szCs w:val="24"/>
          <w:lang w:val="en-US" w:eastAsia="es-AR"/>
        </w:rPr>
      </w:pPr>
    </w:p>
    <w:p w:rsidR="00862677" w:rsidRPr="00862677" w:rsidRDefault="00862677" w:rsidP="00862677">
      <w:pPr>
        <w:spacing w:after="0" w:line="240" w:lineRule="auto"/>
        <w:jc w:val="both"/>
        <w:rPr>
          <w:rFonts w:ascii="Times New Roman" w:eastAsia="Times New Roman" w:hAnsi="Times New Roman" w:cs="Times New Roman"/>
          <w:sz w:val="24"/>
          <w:szCs w:val="24"/>
          <w:lang w:eastAsia="es-AR"/>
        </w:rPr>
      </w:pPr>
      <w:r w:rsidRPr="00862677">
        <w:rPr>
          <w:rFonts w:ascii="Times New Roman" w:eastAsia="Times New Roman" w:hAnsi="Times New Roman" w:cs="Times New Roman"/>
          <w:b/>
          <w:bCs/>
          <w:color w:val="000000"/>
          <w:sz w:val="24"/>
          <w:szCs w:val="24"/>
          <w:lang w:eastAsia="es-AR"/>
        </w:rPr>
        <w:t xml:space="preserve">INTRODUCCIÓN. </w:t>
      </w:r>
      <w:r w:rsidRPr="00862677">
        <w:rPr>
          <w:rFonts w:ascii="Times New Roman" w:eastAsia="Times New Roman" w:hAnsi="Times New Roman" w:cs="Times New Roman"/>
          <w:color w:val="000000"/>
          <w:sz w:val="24"/>
          <w:szCs w:val="24"/>
          <w:lang w:eastAsia="es-AR"/>
        </w:rPr>
        <w:t xml:space="preserve">En la Ciudad Autónoma de Buenos Aires (CABA) es habitual el paseo de mascotas por calles y espacios verdes públicos. En 1987, el Concejo Deliberante sancionó la ordenanza Nº 41.831, cuyo artículo 29, inciso c) establece que: “los propietarios o tenedores, deberán proveerse de una escobilla y una bolsa de residuos para recoger las deyecciones de sus animales, en oportunidad de su traslado durante los paseos que realicen en áreas de dominio público”. Su incumplimiento no sólo incide en la presencia y acumulación de excretas en aceras y espacios de recreación, sino también en la transmisión de </w:t>
      </w:r>
      <w:proofErr w:type="spellStart"/>
      <w:r w:rsidRPr="00862677">
        <w:rPr>
          <w:rFonts w:ascii="Times New Roman" w:eastAsia="Times New Roman" w:hAnsi="Times New Roman" w:cs="Times New Roman"/>
          <w:color w:val="000000"/>
          <w:sz w:val="24"/>
          <w:szCs w:val="24"/>
          <w:lang w:eastAsia="es-AR"/>
        </w:rPr>
        <w:t>enteroparásitos</w:t>
      </w:r>
      <w:proofErr w:type="spellEnd"/>
      <w:r w:rsidRPr="00862677">
        <w:rPr>
          <w:rFonts w:ascii="Times New Roman" w:eastAsia="Times New Roman" w:hAnsi="Times New Roman" w:cs="Times New Roman"/>
          <w:color w:val="000000"/>
          <w:sz w:val="24"/>
          <w:szCs w:val="24"/>
          <w:lang w:eastAsia="es-AR"/>
        </w:rPr>
        <w:t xml:space="preserve">. Otros factores ambientales y </w:t>
      </w:r>
      <w:proofErr w:type="spellStart"/>
      <w:r w:rsidRPr="00862677">
        <w:rPr>
          <w:rFonts w:ascii="Times New Roman" w:eastAsia="Times New Roman" w:hAnsi="Times New Roman" w:cs="Times New Roman"/>
          <w:color w:val="000000"/>
          <w:sz w:val="24"/>
          <w:szCs w:val="24"/>
          <w:lang w:eastAsia="es-AR"/>
        </w:rPr>
        <w:t>antropogénicos</w:t>
      </w:r>
      <w:proofErr w:type="spellEnd"/>
      <w:r w:rsidRPr="00862677">
        <w:rPr>
          <w:rFonts w:ascii="Times New Roman" w:eastAsia="Times New Roman" w:hAnsi="Times New Roman" w:cs="Times New Roman"/>
          <w:color w:val="000000"/>
          <w:sz w:val="24"/>
          <w:szCs w:val="24"/>
          <w:lang w:eastAsia="es-AR"/>
        </w:rPr>
        <w:t xml:space="preserve"> que contribuyen a dicha transmisión son: temperatura y humedad </w:t>
      </w:r>
      <w:proofErr w:type="gramStart"/>
      <w:r w:rsidRPr="00862677">
        <w:rPr>
          <w:rFonts w:ascii="Times New Roman" w:eastAsia="Times New Roman" w:hAnsi="Times New Roman" w:cs="Times New Roman"/>
          <w:color w:val="000000"/>
          <w:sz w:val="24"/>
          <w:szCs w:val="24"/>
          <w:lang w:eastAsia="es-AR"/>
        </w:rPr>
        <w:t>adecuados</w:t>
      </w:r>
      <w:proofErr w:type="gramEnd"/>
      <w:r w:rsidRPr="00862677">
        <w:rPr>
          <w:rFonts w:ascii="Times New Roman" w:eastAsia="Times New Roman" w:hAnsi="Times New Roman" w:cs="Times New Roman"/>
          <w:color w:val="000000"/>
          <w:sz w:val="24"/>
          <w:szCs w:val="24"/>
          <w:lang w:eastAsia="es-AR"/>
        </w:rPr>
        <w:t xml:space="preserve"> para el desarrollo de formas infectivas, precariedad de las condiciones higiénico-sanitarias, discontinuidad de los tratamientos de desparasitación, entre otros. Con el propósito de evaluar el grado de conciencia de la población acerca del riesgo que implica la contaminación ambiental por excretas, se realizó una encuesta y se estimó la frecuencia relativa de </w:t>
      </w:r>
      <w:proofErr w:type="spellStart"/>
      <w:r w:rsidRPr="00862677">
        <w:rPr>
          <w:rFonts w:ascii="Times New Roman" w:eastAsia="Times New Roman" w:hAnsi="Times New Roman" w:cs="Times New Roman"/>
          <w:color w:val="000000"/>
          <w:sz w:val="24"/>
          <w:szCs w:val="24"/>
          <w:lang w:eastAsia="es-AR"/>
        </w:rPr>
        <w:t>enteroparásitos</w:t>
      </w:r>
      <w:proofErr w:type="spellEnd"/>
      <w:r w:rsidRPr="00862677">
        <w:rPr>
          <w:rFonts w:ascii="Times New Roman" w:eastAsia="Times New Roman" w:hAnsi="Times New Roman" w:cs="Times New Roman"/>
          <w:color w:val="000000"/>
          <w:sz w:val="24"/>
          <w:szCs w:val="24"/>
          <w:lang w:eastAsia="es-AR"/>
        </w:rPr>
        <w:t xml:space="preserve"> en heces de perros dispersas en diferentes zonas del Parque Las Heras.</w:t>
      </w:r>
    </w:p>
    <w:p w:rsidR="00862677" w:rsidRPr="00862677" w:rsidRDefault="00862677" w:rsidP="00862677">
      <w:pPr>
        <w:spacing w:after="0" w:line="240" w:lineRule="auto"/>
        <w:jc w:val="both"/>
        <w:rPr>
          <w:rFonts w:ascii="Times New Roman" w:eastAsia="Times New Roman" w:hAnsi="Times New Roman" w:cs="Times New Roman"/>
          <w:sz w:val="24"/>
          <w:szCs w:val="24"/>
          <w:lang w:eastAsia="es-AR"/>
        </w:rPr>
      </w:pPr>
      <w:r w:rsidRPr="00862677">
        <w:rPr>
          <w:rFonts w:ascii="Times New Roman" w:eastAsia="Times New Roman" w:hAnsi="Times New Roman" w:cs="Times New Roman"/>
          <w:b/>
          <w:bCs/>
          <w:color w:val="000000"/>
          <w:sz w:val="24"/>
          <w:szCs w:val="24"/>
          <w:lang w:eastAsia="es-AR"/>
        </w:rPr>
        <w:t xml:space="preserve">MATERIALES Y MÉTODOS. </w:t>
      </w:r>
      <w:r w:rsidRPr="00862677">
        <w:rPr>
          <w:rFonts w:ascii="Times New Roman" w:eastAsia="Times New Roman" w:hAnsi="Times New Roman" w:cs="Times New Roman"/>
          <w:color w:val="000000"/>
          <w:sz w:val="24"/>
          <w:szCs w:val="24"/>
          <w:lang w:eastAsia="es-AR"/>
        </w:rPr>
        <w:t xml:space="preserve">Entre diciembre de 2013 y febrero de 2014 se realizó un estudio prospectivo, descriptivo y observacional en el Parque Las Heras, CABA (34°35′02″S 58°24′31″O), cuya superficie es de 12 ha, sectorizada en 31 parcelas. Se recolectaron heces frescas de perro (n = 80) en recipientes conteniendo una solución de acetato de sodio-ácido acético conteniendo 5% de formol, que fueron procesadas y concentradas por los métodos de sedimentación de </w:t>
      </w:r>
      <w:proofErr w:type="spellStart"/>
      <w:r w:rsidRPr="00862677">
        <w:rPr>
          <w:rFonts w:ascii="Times New Roman" w:eastAsia="Times New Roman" w:hAnsi="Times New Roman" w:cs="Times New Roman"/>
          <w:color w:val="000000"/>
          <w:sz w:val="24"/>
          <w:szCs w:val="24"/>
          <w:lang w:eastAsia="es-AR"/>
        </w:rPr>
        <w:t>Ritchie</w:t>
      </w:r>
      <w:proofErr w:type="spellEnd"/>
      <w:r w:rsidRPr="00862677">
        <w:rPr>
          <w:rFonts w:ascii="Times New Roman" w:eastAsia="Times New Roman" w:hAnsi="Times New Roman" w:cs="Times New Roman"/>
          <w:color w:val="000000"/>
          <w:sz w:val="24"/>
          <w:szCs w:val="24"/>
          <w:lang w:eastAsia="es-AR"/>
        </w:rPr>
        <w:t xml:space="preserve"> y flotación de </w:t>
      </w:r>
      <w:proofErr w:type="spellStart"/>
      <w:r w:rsidRPr="00862677">
        <w:rPr>
          <w:rFonts w:ascii="Times New Roman" w:eastAsia="Times New Roman" w:hAnsi="Times New Roman" w:cs="Times New Roman"/>
          <w:color w:val="000000"/>
          <w:sz w:val="24"/>
          <w:szCs w:val="24"/>
          <w:lang w:eastAsia="es-AR"/>
        </w:rPr>
        <w:t>Willis</w:t>
      </w:r>
      <w:proofErr w:type="spellEnd"/>
      <w:r w:rsidRPr="00862677">
        <w:rPr>
          <w:rFonts w:ascii="Times New Roman" w:eastAsia="Times New Roman" w:hAnsi="Times New Roman" w:cs="Times New Roman"/>
          <w:color w:val="000000"/>
          <w:sz w:val="24"/>
          <w:szCs w:val="24"/>
          <w:lang w:eastAsia="es-AR"/>
        </w:rPr>
        <w:t xml:space="preserve">. El diagnóstico se realizó por microscopía óptica en al menos dos alícuotas de cada enriquecimiento. La presencia de </w:t>
      </w:r>
      <w:proofErr w:type="spellStart"/>
      <w:r w:rsidRPr="00862677">
        <w:rPr>
          <w:rFonts w:ascii="Times New Roman" w:eastAsia="Times New Roman" w:hAnsi="Times New Roman" w:cs="Times New Roman"/>
          <w:i/>
          <w:iCs/>
          <w:color w:val="000000"/>
          <w:sz w:val="24"/>
          <w:szCs w:val="24"/>
          <w:lang w:eastAsia="es-AR"/>
        </w:rPr>
        <w:t>Cryptosporidium</w:t>
      </w:r>
      <w:proofErr w:type="spellEnd"/>
      <w:r w:rsidRPr="00862677">
        <w:rPr>
          <w:rFonts w:ascii="Times New Roman" w:eastAsia="Times New Roman" w:hAnsi="Times New Roman" w:cs="Times New Roman"/>
          <w:i/>
          <w:iCs/>
          <w:color w:val="000000"/>
          <w:sz w:val="24"/>
          <w:szCs w:val="24"/>
          <w:lang w:eastAsia="es-AR"/>
        </w:rPr>
        <w:t xml:space="preserve"> </w:t>
      </w:r>
      <w:proofErr w:type="spellStart"/>
      <w:r w:rsidRPr="00862677">
        <w:rPr>
          <w:rFonts w:ascii="Times New Roman" w:eastAsia="Times New Roman" w:hAnsi="Times New Roman" w:cs="Times New Roman"/>
          <w:i/>
          <w:iCs/>
          <w:color w:val="000000"/>
          <w:sz w:val="24"/>
          <w:szCs w:val="24"/>
          <w:lang w:eastAsia="es-AR"/>
        </w:rPr>
        <w:t>sp.</w:t>
      </w:r>
      <w:proofErr w:type="spellEnd"/>
      <w:r w:rsidRPr="00862677">
        <w:rPr>
          <w:rFonts w:ascii="Times New Roman" w:eastAsia="Times New Roman" w:hAnsi="Times New Roman" w:cs="Times New Roman"/>
          <w:color w:val="000000"/>
          <w:sz w:val="24"/>
          <w:szCs w:val="24"/>
          <w:lang w:eastAsia="es-AR"/>
        </w:rPr>
        <w:t xml:space="preserve"> </w:t>
      </w:r>
      <w:proofErr w:type="gramStart"/>
      <w:r w:rsidRPr="00862677">
        <w:rPr>
          <w:rFonts w:ascii="Times New Roman" w:eastAsia="Times New Roman" w:hAnsi="Times New Roman" w:cs="Times New Roman"/>
          <w:color w:val="000000"/>
          <w:sz w:val="24"/>
          <w:szCs w:val="24"/>
          <w:lang w:eastAsia="es-AR"/>
        </w:rPr>
        <w:t>fue</w:t>
      </w:r>
      <w:proofErr w:type="gramEnd"/>
      <w:r w:rsidRPr="00862677">
        <w:rPr>
          <w:rFonts w:ascii="Times New Roman" w:eastAsia="Times New Roman" w:hAnsi="Times New Roman" w:cs="Times New Roman"/>
          <w:color w:val="000000"/>
          <w:sz w:val="24"/>
          <w:szCs w:val="24"/>
          <w:lang w:eastAsia="es-AR"/>
        </w:rPr>
        <w:t xml:space="preserve"> confirmada por tinción de </w:t>
      </w:r>
      <w:proofErr w:type="spellStart"/>
      <w:r w:rsidRPr="00862677">
        <w:rPr>
          <w:rFonts w:ascii="Times New Roman" w:eastAsia="Times New Roman" w:hAnsi="Times New Roman" w:cs="Times New Roman"/>
          <w:color w:val="000000"/>
          <w:sz w:val="24"/>
          <w:szCs w:val="24"/>
          <w:lang w:eastAsia="es-AR"/>
        </w:rPr>
        <w:t>Kinyoun</w:t>
      </w:r>
      <w:proofErr w:type="spellEnd"/>
      <w:r w:rsidRPr="00862677">
        <w:rPr>
          <w:rFonts w:ascii="Times New Roman" w:eastAsia="Times New Roman" w:hAnsi="Times New Roman" w:cs="Times New Roman"/>
          <w:color w:val="000000"/>
          <w:sz w:val="24"/>
          <w:szCs w:val="24"/>
          <w:lang w:eastAsia="es-AR"/>
        </w:rPr>
        <w:t xml:space="preserve">. </w:t>
      </w:r>
    </w:p>
    <w:p w:rsidR="00862677" w:rsidRPr="00862677" w:rsidRDefault="00862677" w:rsidP="00862677">
      <w:pPr>
        <w:spacing w:after="0" w:line="240" w:lineRule="auto"/>
        <w:jc w:val="both"/>
        <w:rPr>
          <w:rFonts w:ascii="Times New Roman" w:eastAsia="Times New Roman" w:hAnsi="Times New Roman" w:cs="Times New Roman"/>
          <w:sz w:val="24"/>
          <w:szCs w:val="24"/>
          <w:lang w:eastAsia="es-AR"/>
        </w:rPr>
      </w:pPr>
      <w:r w:rsidRPr="00862677">
        <w:rPr>
          <w:rFonts w:ascii="Times New Roman" w:eastAsia="Times New Roman" w:hAnsi="Times New Roman" w:cs="Times New Roman"/>
          <w:color w:val="000000"/>
          <w:sz w:val="24"/>
          <w:szCs w:val="24"/>
          <w:lang w:eastAsia="es-AR"/>
        </w:rPr>
        <w:t xml:space="preserve">Para indagar sobre las consideraciones de la población acerca de la problemática de las parasitosis se realizaron encuestas a personas concurrentes al parque (n = 357) en distintas franjas horarias. En el cuestionario se incluyeron preguntas sobre la higiene del lugar y la responsabilidad que cabía a los dueños de las mascotas, así como la molestia causada por las excretas no levantadas y los riesgos sanitarios para mascotas y humanos. </w:t>
      </w:r>
    </w:p>
    <w:p w:rsidR="00862677" w:rsidRPr="00862677" w:rsidRDefault="00862677" w:rsidP="00862677">
      <w:pPr>
        <w:spacing w:after="0" w:line="240" w:lineRule="auto"/>
        <w:jc w:val="both"/>
        <w:rPr>
          <w:rFonts w:ascii="Times New Roman" w:eastAsia="Times New Roman" w:hAnsi="Times New Roman" w:cs="Times New Roman"/>
          <w:sz w:val="24"/>
          <w:szCs w:val="24"/>
          <w:lang w:eastAsia="es-AR"/>
        </w:rPr>
      </w:pPr>
      <w:r w:rsidRPr="00862677">
        <w:rPr>
          <w:rFonts w:ascii="Times New Roman" w:eastAsia="Times New Roman" w:hAnsi="Times New Roman" w:cs="Times New Roman"/>
          <w:color w:val="000000"/>
          <w:sz w:val="24"/>
          <w:szCs w:val="24"/>
          <w:lang w:eastAsia="es-AR"/>
        </w:rPr>
        <w:t>Para su análisis se utilizó el software estadístico R 3.0.2.</w:t>
      </w:r>
      <w:r w:rsidRPr="00862677">
        <w:rPr>
          <w:rFonts w:ascii="Times New Roman" w:eastAsia="Times New Roman" w:hAnsi="Times New Roman" w:cs="Times New Roman"/>
          <w:color w:val="000000"/>
          <w:sz w:val="24"/>
          <w:szCs w:val="24"/>
          <w:shd w:val="clear" w:color="auto" w:fill="FFFFFF"/>
          <w:lang w:eastAsia="es-AR"/>
        </w:rPr>
        <w:t xml:space="preserve"> Se estudiaron las relaciones entre la percepción de presencia de heces, molestia y hábitos de los dueños, y ciertos datos de los encuestados (residencia en el barrio, posesión de mascota y edad) así como su apreciación sobre los problemas asociados a las heces (olor, suciedad, riesgo humano y animal).</w:t>
      </w:r>
    </w:p>
    <w:p w:rsidR="00862677" w:rsidRPr="00862677" w:rsidRDefault="00862677" w:rsidP="00862677">
      <w:pPr>
        <w:spacing w:after="0" w:line="240" w:lineRule="auto"/>
        <w:jc w:val="both"/>
        <w:rPr>
          <w:rFonts w:ascii="Times New Roman" w:eastAsia="Times New Roman" w:hAnsi="Times New Roman" w:cs="Times New Roman"/>
          <w:sz w:val="24"/>
          <w:szCs w:val="24"/>
          <w:lang w:eastAsia="es-AR"/>
        </w:rPr>
      </w:pPr>
      <w:r w:rsidRPr="00862677">
        <w:rPr>
          <w:rFonts w:ascii="Times New Roman" w:eastAsia="Times New Roman" w:hAnsi="Times New Roman" w:cs="Times New Roman"/>
          <w:b/>
          <w:bCs/>
          <w:color w:val="000000"/>
          <w:sz w:val="24"/>
          <w:szCs w:val="24"/>
          <w:lang w:eastAsia="es-AR"/>
        </w:rPr>
        <w:t>RESULTADOS.</w:t>
      </w:r>
      <w:r w:rsidRPr="00862677">
        <w:rPr>
          <w:rFonts w:ascii="Times New Roman" w:eastAsia="Times New Roman" w:hAnsi="Times New Roman" w:cs="Times New Roman"/>
          <w:color w:val="000000"/>
          <w:sz w:val="24"/>
          <w:szCs w:val="24"/>
          <w:lang w:eastAsia="es-AR"/>
        </w:rPr>
        <w:t xml:space="preserve"> El 67,5% de los encuestados vive en el barrio, y de éstos el 62% posee mascota. La opinión mayoritaria fue que </w:t>
      </w:r>
      <w:r w:rsidRPr="00862677">
        <w:rPr>
          <w:rFonts w:ascii="Times New Roman" w:eastAsia="Times New Roman" w:hAnsi="Times New Roman" w:cs="Times New Roman"/>
          <w:color w:val="000000"/>
          <w:sz w:val="24"/>
          <w:szCs w:val="24"/>
          <w:shd w:val="clear" w:color="auto" w:fill="FFFFFF"/>
          <w:lang w:eastAsia="es-AR"/>
        </w:rPr>
        <w:t xml:space="preserve">en el parque “hay muchas heces” (65.6%), “molestan mucho” (68.7%) y quienes pasean a las mascotas las recogen “a veces” (70.7%). Estas respuestas fueron más frecuentes entre los residentes del barrio que entre los transeúntes </w:t>
      </w:r>
      <w:r w:rsidRPr="00862677">
        <w:rPr>
          <w:rFonts w:ascii="Times New Roman" w:eastAsia="Times New Roman" w:hAnsi="Times New Roman" w:cs="Times New Roman"/>
          <w:color w:val="000000"/>
          <w:sz w:val="24"/>
          <w:szCs w:val="24"/>
          <w:lang w:eastAsia="es-AR"/>
        </w:rPr>
        <w:t xml:space="preserve">(p&lt;0.001 en los tres casos). </w:t>
      </w:r>
      <w:r w:rsidRPr="00862677">
        <w:rPr>
          <w:rFonts w:ascii="Times New Roman" w:eastAsia="Times New Roman" w:hAnsi="Times New Roman" w:cs="Times New Roman"/>
          <w:color w:val="000000"/>
          <w:sz w:val="24"/>
          <w:szCs w:val="24"/>
          <w:shd w:val="clear" w:color="auto" w:fill="FFFFFF"/>
          <w:lang w:eastAsia="es-AR"/>
        </w:rPr>
        <w:t>En cuanto a los problemas asociados con las heces, el 77% de las personas identificó a “</w:t>
      </w:r>
      <w:r w:rsidRPr="00862677">
        <w:rPr>
          <w:rFonts w:ascii="Times New Roman" w:eastAsia="Times New Roman" w:hAnsi="Times New Roman" w:cs="Times New Roman"/>
          <w:color w:val="000000"/>
          <w:sz w:val="24"/>
          <w:szCs w:val="24"/>
          <w:lang w:eastAsia="es-AR"/>
        </w:rPr>
        <w:t>la suciedad”</w:t>
      </w:r>
      <w:r w:rsidRPr="00862677">
        <w:rPr>
          <w:rFonts w:ascii="Times New Roman" w:eastAsia="Times New Roman" w:hAnsi="Times New Roman" w:cs="Times New Roman"/>
          <w:color w:val="000000"/>
          <w:sz w:val="24"/>
          <w:szCs w:val="24"/>
          <w:shd w:val="clear" w:color="auto" w:fill="FFFFFF"/>
          <w:lang w:eastAsia="es-AR"/>
        </w:rPr>
        <w:t xml:space="preserve">, el 30.8% al olor, el 35.6% al riesgo sanitario para los humanos y el 27.4% al riesgo sanitario para los animales. </w:t>
      </w:r>
    </w:p>
    <w:p w:rsidR="00862677" w:rsidRPr="00862677" w:rsidRDefault="00862677" w:rsidP="00862677">
      <w:pPr>
        <w:spacing w:after="0" w:line="240" w:lineRule="auto"/>
        <w:jc w:val="both"/>
        <w:rPr>
          <w:rFonts w:ascii="Times New Roman" w:eastAsia="Times New Roman" w:hAnsi="Times New Roman" w:cs="Times New Roman"/>
          <w:sz w:val="24"/>
          <w:szCs w:val="24"/>
          <w:lang w:eastAsia="es-AR"/>
        </w:rPr>
      </w:pPr>
      <w:r w:rsidRPr="00862677">
        <w:rPr>
          <w:rFonts w:ascii="Times New Roman" w:eastAsia="Times New Roman" w:hAnsi="Times New Roman" w:cs="Times New Roman"/>
          <w:color w:val="000000"/>
          <w:sz w:val="24"/>
          <w:szCs w:val="24"/>
          <w:shd w:val="clear" w:color="auto" w:fill="FFFFFF"/>
          <w:lang w:eastAsia="es-AR"/>
        </w:rPr>
        <w:lastRenderedPageBreak/>
        <w:t>Se halló asociación</w:t>
      </w:r>
      <w:r w:rsidRPr="00862677">
        <w:rPr>
          <w:rFonts w:ascii="Times New Roman" w:eastAsia="Times New Roman" w:hAnsi="Times New Roman" w:cs="Times New Roman"/>
          <w:color w:val="000000"/>
          <w:sz w:val="24"/>
          <w:szCs w:val="24"/>
          <w:lang w:eastAsia="es-AR"/>
        </w:rPr>
        <w:t xml:space="preserve"> negativa entre la percepción de la suciedad como problema y la identificación del riesgo humano o animal. A su vez, se asociaron positivamente la edad del entrevistado con la percepción de riesgo para los animales (p = 0.01) y para el ser humano (p = 0.03). Ambos riesgos fueron identificados con mayor frecuencia por poseedores de mascotas (p = 0.08). </w:t>
      </w:r>
    </w:p>
    <w:p w:rsidR="00862677" w:rsidRPr="00862677" w:rsidRDefault="00862677" w:rsidP="00862677">
      <w:pPr>
        <w:spacing w:after="0" w:line="240" w:lineRule="auto"/>
        <w:jc w:val="both"/>
        <w:rPr>
          <w:rFonts w:ascii="Times New Roman" w:eastAsia="Times New Roman" w:hAnsi="Times New Roman" w:cs="Times New Roman"/>
          <w:sz w:val="24"/>
          <w:szCs w:val="24"/>
          <w:lang w:eastAsia="es-AR"/>
        </w:rPr>
      </w:pPr>
      <w:r w:rsidRPr="00862677">
        <w:rPr>
          <w:rFonts w:ascii="Times New Roman" w:eastAsia="Times New Roman" w:hAnsi="Times New Roman" w:cs="Times New Roman"/>
          <w:color w:val="000000"/>
          <w:sz w:val="24"/>
          <w:szCs w:val="24"/>
          <w:lang w:eastAsia="es-AR"/>
        </w:rPr>
        <w:t xml:space="preserve">Por otro lado, el 52.5% de las muestras analizadas presentó al menos una especie parasitaria, la mayoría de las cuales son de reconocida importancia sanitaria: </w:t>
      </w:r>
      <w:proofErr w:type="spellStart"/>
      <w:r w:rsidRPr="00862677">
        <w:rPr>
          <w:rFonts w:ascii="Times New Roman" w:eastAsia="Times New Roman" w:hAnsi="Times New Roman" w:cs="Times New Roman"/>
          <w:i/>
          <w:iCs/>
          <w:color w:val="000000"/>
          <w:sz w:val="24"/>
          <w:szCs w:val="24"/>
          <w:lang w:eastAsia="es-AR"/>
        </w:rPr>
        <w:t>Ancylostoma</w:t>
      </w:r>
      <w:proofErr w:type="spellEnd"/>
      <w:r w:rsidRPr="00862677">
        <w:rPr>
          <w:rFonts w:ascii="Times New Roman" w:eastAsia="Times New Roman" w:hAnsi="Times New Roman" w:cs="Times New Roman"/>
          <w:i/>
          <w:iCs/>
          <w:color w:val="000000"/>
          <w:sz w:val="24"/>
          <w:szCs w:val="24"/>
          <w:lang w:eastAsia="es-AR"/>
        </w:rPr>
        <w:t xml:space="preserve"> </w:t>
      </w:r>
      <w:proofErr w:type="spellStart"/>
      <w:r w:rsidRPr="00862677">
        <w:rPr>
          <w:rFonts w:ascii="Times New Roman" w:eastAsia="Times New Roman" w:hAnsi="Times New Roman" w:cs="Times New Roman"/>
          <w:i/>
          <w:iCs/>
          <w:color w:val="000000"/>
          <w:sz w:val="24"/>
          <w:szCs w:val="24"/>
          <w:lang w:eastAsia="es-AR"/>
        </w:rPr>
        <w:t>caninum</w:t>
      </w:r>
      <w:proofErr w:type="spellEnd"/>
      <w:r w:rsidRPr="00862677">
        <w:rPr>
          <w:rFonts w:ascii="Times New Roman" w:eastAsia="Times New Roman" w:hAnsi="Times New Roman" w:cs="Times New Roman"/>
          <w:i/>
          <w:iCs/>
          <w:color w:val="000000"/>
          <w:sz w:val="24"/>
          <w:szCs w:val="24"/>
          <w:lang w:eastAsia="es-AR"/>
        </w:rPr>
        <w:t xml:space="preserve"> </w:t>
      </w:r>
      <w:r w:rsidRPr="00862677">
        <w:rPr>
          <w:rFonts w:ascii="Times New Roman" w:eastAsia="Times New Roman" w:hAnsi="Times New Roman" w:cs="Times New Roman"/>
          <w:color w:val="000000"/>
          <w:sz w:val="24"/>
          <w:szCs w:val="24"/>
          <w:lang w:eastAsia="es-AR"/>
        </w:rPr>
        <w:t xml:space="preserve">(33.3%), </w:t>
      </w:r>
      <w:proofErr w:type="spellStart"/>
      <w:r w:rsidRPr="00862677">
        <w:rPr>
          <w:rFonts w:ascii="Times New Roman" w:eastAsia="Times New Roman" w:hAnsi="Times New Roman" w:cs="Times New Roman"/>
          <w:i/>
          <w:iCs/>
          <w:color w:val="000000"/>
          <w:sz w:val="24"/>
          <w:szCs w:val="24"/>
          <w:lang w:eastAsia="es-AR"/>
        </w:rPr>
        <w:t>Giardia</w:t>
      </w:r>
      <w:proofErr w:type="spellEnd"/>
      <w:r w:rsidRPr="00862677">
        <w:rPr>
          <w:rFonts w:ascii="Times New Roman" w:eastAsia="Times New Roman" w:hAnsi="Times New Roman" w:cs="Times New Roman"/>
          <w:i/>
          <w:iCs/>
          <w:color w:val="000000"/>
          <w:sz w:val="24"/>
          <w:szCs w:val="24"/>
          <w:lang w:eastAsia="es-AR"/>
        </w:rPr>
        <w:t xml:space="preserve"> </w:t>
      </w:r>
      <w:proofErr w:type="spellStart"/>
      <w:r w:rsidRPr="00862677">
        <w:rPr>
          <w:rFonts w:ascii="Times New Roman" w:eastAsia="Times New Roman" w:hAnsi="Times New Roman" w:cs="Times New Roman"/>
          <w:i/>
          <w:iCs/>
          <w:color w:val="000000"/>
          <w:sz w:val="24"/>
          <w:szCs w:val="24"/>
          <w:lang w:eastAsia="es-AR"/>
        </w:rPr>
        <w:t>sp</w:t>
      </w:r>
      <w:r w:rsidRPr="00862677">
        <w:rPr>
          <w:rFonts w:ascii="Times New Roman" w:eastAsia="Times New Roman" w:hAnsi="Times New Roman" w:cs="Times New Roman"/>
          <w:color w:val="000000"/>
          <w:sz w:val="24"/>
          <w:szCs w:val="24"/>
          <w:lang w:eastAsia="es-AR"/>
        </w:rPr>
        <w:t>.</w:t>
      </w:r>
      <w:proofErr w:type="spellEnd"/>
      <w:r w:rsidRPr="00862677">
        <w:rPr>
          <w:rFonts w:ascii="Times New Roman" w:eastAsia="Times New Roman" w:hAnsi="Times New Roman" w:cs="Times New Roman"/>
          <w:color w:val="000000"/>
          <w:sz w:val="24"/>
          <w:szCs w:val="24"/>
          <w:lang w:eastAsia="es-AR"/>
        </w:rPr>
        <w:t xml:space="preserve"> (28.5%), </w:t>
      </w:r>
      <w:proofErr w:type="spellStart"/>
      <w:r w:rsidRPr="00862677">
        <w:rPr>
          <w:rFonts w:ascii="Times New Roman" w:eastAsia="Times New Roman" w:hAnsi="Times New Roman" w:cs="Times New Roman"/>
          <w:i/>
          <w:iCs/>
          <w:color w:val="000000"/>
          <w:sz w:val="24"/>
          <w:szCs w:val="24"/>
          <w:lang w:eastAsia="es-AR"/>
        </w:rPr>
        <w:t>Endolimax</w:t>
      </w:r>
      <w:proofErr w:type="spellEnd"/>
      <w:r w:rsidRPr="00862677">
        <w:rPr>
          <w:rFonts w:ascii="Times New Roman" w:eastAsia="Times New Roman" w:hAnsi="Times New Roman" w:cs="Times New Roman"/>
          <w:i/>
          <w:iCs/>
          <w:color w:val="000000"/>
          <w:sz w:val="24"/>
          <w:szCs w:val="24"/>
          <w:lang w:eastAsia="es-AR"/>
        </w:rPr>
        <w:t xml:space="preserve"> nana </w:t>
      </w:r>
      <w:r w:rsidRPr="00862677">
        <w:rPr>
          <w:rFonts w:ascii="Times New Roman" w:eastAsia="Times New Roman" w:hAnsi="Times New Roman" w:cs="Times New Roman"/>
          <w:color w:val="000000"/>
          <w:sz w:val="24"/>
          <w:szCs w:val="24"/>
          <w:lang w:eastAsia="es-AR"/>
        </w:rPr>
        <w:t xml:space="preserve">(14.2%), </w:t>
      </w:r>
      <w:proofErr w:type="spellStart"/>
      <w:r w:rsidRPr="00862677">
        <w:rPr>
          <w:rFonts w:ascii="Times New Roman" w:eastAsia="Times New Roman" w:hAnsi="Times New Roman" w:cs="Times New Roman"/>
          <w:i/>
          <w:iCs/>
          <w:color w:val="000000"/>
          <w:sz w:val="24"/>
          <w:szCs w:val="24"/>
          <w:lang w:eastAsia="es-AR"/>
        </w:rPr>
        <w:t>Cryptosporidium</w:t>
      </w:r>
      <w:proofErr w:type="spellEnd"/>
      <w:r w:rsidRPr="00862677">
        <w:rPr>
          <w:rFonts w:ascii="Times New Roman" w:eastAsia="Times New Roman" w:hAnsi="Times New Roman" w:cs="Times New Roman"/>
          <w:i/>
          <w:iCs/>
          <w:color w:val="000000"/>
          <w:sz w:val="24"/>
          <w:szCs w:val="24"/>
          <w:lang w:eastAsia="es-AR"/>
        </w:rPr>
        <w:t xml:space="preserve"> </w:t>
      </w:r>
      <w:proofErr w:type="spellStart"/>
      <w:r w:rsidRPr="00862677">
        <w:rPr>
          <w:rFonts w:ascii="Times New Roman" w:eastAsia="Times New Roman" w:hAnsi="Times New Roman" w:cs="Times New Roman"/>
          <w:i/>
          <w:iCs/>
          <w:color w:val="000000"/>
          <w:sz w:val="24"/>
          <w:szCs w:val="24"/>
          <w:lang w:eastAsia="es-AR"/>
        </w:rPr>
        <w:t>sp.</w:t>
      </w:r>
      <w:proofErr w:type="spellEnd"/>
      <w:r w:rsidRPr="00862677">
        <w:rPr>
          <w:rFonts w:ascii="Times New Roman" w:eastAsia="Times New Roman" w:hAnsi="Times New Roman" w:cs="Times New Roman"/>
          <w:color w:val="000000"/>
          <w:sz w:val="24"/>
          <w:szCs w:val="24"/>
          <w:lang w:eastAsia="es-AR"/>
        </w:rPr>
        <w:t xml:space="preserve"> (14.2%), </w:t>
      </w:r>
      <w:proofErr w:type="spellStart"/>
      <w:r w:rsidRPr="00862677">
        <w:rPr>
          <w:rFonts w:ascii="Times New Roman" w:eastAsia="Times New Roman" w:hAnsi="Times New Roman" w:cs="Times New Roman"/>
          <w:i/>
          <w:iCs/>
          <w:color w:val="000000"/>
          <w:sz w:val="24"/>
          <w:szCs w:val="24"/>
          <w:lang w:eastAsia="es-AR"/>
        </w:rPr>
        <w:t>Chilomastix</w:t>
      </w:r>
      <w:proofErr w:type="spellEnd"/>
      <w:r w:rsidRPr="00862677">
        <w:rPr>
          <w:rFonts w:ascii="Times New Roman" w:eastAsia="Times New Roman" w:hAnsi="Times New Roman" w:cs="Times New Roman"/>
          <w:i/>
          <w:iCs/>
          <w:color w:val="000000"/>
          <w:sz w:val="24"/>
          <w:szCs w:val="24"/>
          <w:lang w:eastAsia="es-AR"/>
        </w:rPr>
        <w:t xml:space="preserve"> </w:t>
      </w:r>
      <w:proofErr w:type="spellStart"/>
      <w:r w:rsidRPr="00862677">
        <w:rPr>
          <w:rFonts w:ascii="Times New Roman" w:eastAsia="Times New Roman" w:hAnsi="Times New Roman" w:cs="Times New Roman"/>
          <w:i/>
          <w:iCs/>
          <w:color w:val="000000"/>
          <w:sz w:val="24"/>
          <w:szCs w:val="24"/>
          <w:lang w:eastAsia="es-AR"/>
        </w:rPr>
        <w:t>sp</w:t>
      </w:r>
      <w:r w:rsidRPr="00862677">
        <w:rPr>
          <w:rFonts w:ascii="Times New Roman" w:eastAsia="Times New Roman" w:hAnsi="Times New Roman" w:cs="Times New Roman"/>
          <w:color w:val="000000"/>
          <w:sz w:val="24"/>
          <w:szCs w:val="24"/>
          <w:lang w:eastAsia="es-AR"/>
        </w:rPr>
        <w:t>.</w:t>
      </w:r>
      <w:proofErr w:type="spellEnd"/>
      <w:r w:rsidRPr="00862677">
        <w:rPr>
          <w:rFonts w:ascii="Times New Roman" w:eastAsia="Times New Roman" w:hAnsi="Times New Roman" w:cs="Times New Roman"/>
          <w:color w:val="000000"/>
          <w:sz w:val="24"/>
          <w:szCs w:val="24"/>
          <w:lang w:eastAsia="es-AR"/>
        </w:rPr>
        <w:t xml:space="preserve"> (7.1%), </w:t>
      </w:r>
      <w:proofErr w:type="spellStart"/>
      <w:r w:rsidRPr="00862677">
        <w:rPr>
          <w:rFonts w:ascii="Times New Roman" w:eastAsia="Times New Roman" w:hAnsi="Times New Roman" w:cs="Times New Roman"/>
          <w:i/>
          <w:iCs/>
          <w:color w:val="000000"/>
          <w:sz w:val="24"/>
          <w:szCs w:val="24"/>
          <w:lang w:eastAsia="es-AR"/>
        </w:rPr>
        <w:t>Iodamoeba</w:t>
      </w:r>
      <w:proofErr w:type="spellEnd"/>
      <w:r w:rsidRPr="00862677">
        <w:rPr>
          <w:rFonts w:ascii="Times New Roman" w:eastAsia="Times New Roman" w:hAnsi="Times New Roman" w:cs="Times New Roman"/>
          <w:i/>
          <w:iCs/>
          <w:color w:val="000000"/>
          <w:sz w:val="24"/>
          <w:szCs w:val="24"/>
          <w:lang w:eastAsia="es-AR"/>
        </w:rPr>
        <w:t xml:space="preserve"> </w:t>
      </w:r>
      <w:proofErr w:type="spellStart"/>
      <w:r w:rsidRPr="00862677">
        <w:rPr>
          <w:rFonts w:ascii="Times New Roman" w:eastAsia="Times New Roman" w:hAnsi="Times New Roman" w:cs="Times New Roman"/>
          <w:i/>
          <w:iCs/>
          <w:color w:val="000000"/>
          <w:sz w:val="24"/>
          <w:szCs w:val="24"/>
          <w:lang w:eastAsia="es-AR"/>
        </w:rPr>
        <w:t>sp</w:t>
      </w:r>
      <w:r w:rsidRPr="00862677">
        <w:rPr>
          <w:rFonts w:ascii="Times New Roman" w:eastAsia="Times New Roman" w:hAnsi="Times New Roman" w:cs="Times New Roman"/>
          <w:color w:val="000000"/>
          <w:sz w:val="24"/>
          <w:szCs w:val="24"/>
          <w:lang w:eastAsia="es-AR"/>
        </w:rPr>
        <w:t>.</w:t>
      </w:r>
      <w:proofErr w:type="spellEnd"/>
      <w:r w:rsidRPr="00862677">
        <w:rPr>
          <w:rFonts w:ascii="Times New Roman" w:eastAsia="Times New Roman" w:hAnsi="Times New Roman" w:cs="Times New Roman"/>
          <w:color w:val="000000"/>
          <w:sz w:val="24"/>
          <w:szCs w:val="24"/>
          <w:lang w:eastAsia="es-AR"/>
        </w:rPr>
        <w:t xml:space="preserve"> (7.1%), </w:t>
      </w:r>
      <w:proofErr w:type="spellStart"/>
      <w:r w:rsidRPr="00862677">
        <w:rPr>
          <w:rFonts w:ascii="Times New Roman" w:eastAsia="Times New Roman" w:hAnsi="Times New Roman" w:cs="Times New Roman"/>
          <w:i/>
          <w:iCs/>
          <w:color w:val="000000"/>
          <w:sz w:val="24"/>
          <w:szCs w:val="24"/>
          <w:lang w:eastAsia="es-AR"/>
        </w:rPr>
        <w:t>Entamoeba</w:t>
      </w:r>
      <w:proofErr w:type="spellEnd"/>
      <w:r w:rsidRPr="00862677">
        <w:rPr>
          <w:rFonts w:ascii="Times New Roman" w:eastAsia="Times New Roman" w:hAnsi="Times New Roman" w:cs="Times New Roman"/>
          <w:i/>
          <w:iCs/>
          <w:color w:val="000000"/>
          <w:sz w:val="24"/>
          <w:szCs w:val="24"/>
          <w:lang w:eastAsia="es-AR"/>
        </w:rPr>
        <w:t xml:space="preserve"> </w:t>
      </w:r>
      <w:proofErr w:type="spellStart"/>
      <w:r w:rsidRPr="00862677">
        <w:rPr>
          <w:rFonts w:ascii="Times New Roman" w:eastAsia="Times New Roman" w:hAnsi="Times New Roman" w:cs="Times New Roman"/>
          <w:i/>
          <w:iCs/>
          <w:color w:val="000000"/>
          <w:sz w:val="24"/>
          <w:szCs w:val="24"/>
          <w:lang w:eastAsia="es-AR"/>
        </w:rPr>
        <w:t>sp</w:t>
      </w:r>
      <w:r w:rsidRPr="00862677">
        <w:rPr>
          <w:rFonts w:ascii="Times New Roman" w:eastAsia="Times New Roman" w:hAnsi="Times New Roman" w:cs="Times New Roman"/>
          <w:color w:val="000000"/>
          <w:sz w:val="24"/>
          <w:szCs w:val="24"/>
          <w:lang w:eastAsia="es-AR"/>
        </w:rPr>
        <w:t>.</w:t>
      </w:r>
      <w:proofErr w:type="spellEnd"/>
      <w:r w:rsidRPr="00862677">
        <w:rPr>
          <w:rFonts w:ascii="Times New Roman" w:eastAsia="Times New Roman" w:hAnsi="Times New Roman" w:cs="Times New Roman"/>
          <w:color w:val="000000"/>
          <w:sz w:val="24"/>
          <w:szCs w:val="24"/>
          <w:lang w:eastAsia="es-AR"/>
        </w:rPr>
        <w:t xml:space="preserve"> (7.1%), </w:t>
      </w:r>
      <w:proofErr w:type="spellStart"/>
      <w:r w:rsidRPr="00862677">
        <w:rPr>
          <w:rFonts w:ascii="Times New Roman" w:eastAsia="Times New Roman" w:hAnsi="Times New Roman" w:cs="Times New Roman"/>
          <w:i/>
          <w:iCs/>
          <w:color w:val="000000"/>
          <w:sz w:val="24"/>
          <w:szCs w:val="24"/>
          <w:lang w:eastAsia="es-AR"/>
        </w:rPr>
        <w:t>Toxocara</w:t>
      </w:r>
      <w:proofErr w:type="spellEnd"/>
      <w:r w:rsidRPr="00862677">
        <w:rPr>
          <w:rFonts w:ascii="Times New Roman" w:eastAsia="Times New Roman" w:hAnsi="Times New Roman" w:cs="Times New Roman"/>
          <w:i/>
          <w:iCs/>
          <w:color w:val="000000"/>
          <w:sz w:val="24"/>
          <w:szCs w:val="24"/>
          <w:lang w:eastAsia="es-AR"/>
        </w:rPr>
        <w:t xml:space="preserve"> </w:t>
      </w:r>
      <w:proofErr w:type="spellStart"/>
      <w:r w:rsidRPr="00862677">
        <w:rPr>
          <w:rFonts w:ascii="Times New Roman" w:eastAsia="Times New Roman" w:hAnsi="Times New Roman" w:cs="Times New Roman"/>
          <w:i/>
          <w:iCs/>
          <w:color w:val="000000"/>
          <w:sz w:val="24"/>
          <w:szCs w:val="24"/>
          <w:lang w:eastAsia="es-AR"/>
        </w:rPr>
        <w:t>canis</w:t>
      </w:r>
      <w:proofErr w:type="spellEnd"/>
      <w:r w:rsidRPr="00862677">
        <w:rPr>
          <w:rFonts w:ascii="Times New Roman" w:eastAsia="Times New Roman" w:hAnsi="Times New Roman" w:cs="Times New Roman"/>
          <w:color w:val="000000"/>
          <w:sz w:val="24"/>
          <w:szCs w:val="24"/>
          <w:lang w:eastAsia="es-AR"/>
        </w:rPr>
        <w:t xml:space="preserve"> (4.7%), </w:t>
      </w:r>
      <w:proofErr w:type="spellStart"/>
      <w:r w:rsidRPr="00862677">
        <w:rPr>
          <w:rFonts w:ascii="Times New Roman" w:eastAsia="Times New Roman" w:hAnsi="Times New Roman" w:cs="Times New Roman"/>
          <w:i/>
          <w:iCs/>
          <w:color w:val="000000"/>
          <w:sz w:val="24"/>
          <w:szCs w:val="24"/>
          <w:lang w:eastAsia="es-AR"/>
        </w:rPr>
        <w:t>Trichuris</w:t>
      </w:r>
      <w:proofErr w:type="spellEnd"/>
      <w:r w:rsidRPr="00862677">
        <w:rPr>
          <w:rFonts w:ascii="Times New Roman" w:eastAsia="Times New Roman" w:hAnsi="Times New Roman" w:cs="Times New Roman"/>
          <w:i/>
          <w:iCs/>
          <w:color w:val="000000"/>
          <w:sz w:val="24"/>
          <w:szCs w:val="24"/>
          <w:lang w:eastAsia="es-AR"/>
        </w:rPr>
        <w:t xml:space="preserve"> </w:t>
      </w:r>
      <w:proofErr w:type="spellStart"/>
      <w:r w:rsidRPr="00862677">
        <w:rPr>
          <w:rFonts w:ascii="Times New Roman" w:eastAsia="Times New Roman" w:hAnsi="Times New Roman" w:cs="Times New Roman"/>
          <w:i/>
          <w:iCs/>
          <w:color w:val="000000"/>
          <w:sz w:val="24"/>
          <w:szCs w:val="24"/>
          <w:lang w:eastAsia="es-AR"/>
        </w:rPr>
        <w:t>sp.</w:t>
      </w:r>
      <w:proofErr w:type="spellEnd"/>
      <w:r w:rsidRPr="00862677">
        <w:rPr>
          <w:rFonts w:ascii="Times New Roman" w:eastAsia="Times New Roman" w:hAnsi="Times New Roman" w:cs="Times New Roman"/>
          <w:i/>
          <w:iCs/>
          <w:color w:val="000000"/>
          <w:sz w:val="24"/>
          <w:szCs w:val="24"/>
          <w:lang w:eastAsia="es-AR"/>
        </w:rPr>
        <w:t xml:space="preserve"> </w:t>
      </w:r>
      <w:r w:rsidRPr="00862677">
        <w:rPr>
          <w:rFonts w:ascii="Times New Roman" w:eastAsia="Times New Roman" w:hAnsi="Times New Roman" w:cs="Times New Roman"/>
          <w:color w:val="000000"/>
          <w:sz w:val="24"/>
          <w:szCs w:val="24"/>
          <w:lang w:eastAsia="es-AR"/>
        </w:rPr>
        <w:t xml:space="preserve">(4.7%) y </w:t>
      </w:r>
      <w:proofErr w:type="spellStart"/>
      <w:r w:rsidRPr="00862677">
        <w:rPr>
          <w:rFonts w:ascii="Times New Roman" w:eastAsia="Times New Roman" w:hAnsi="Times New Roman" w:cs="Times New Roman"/>
          <w:i/>
          <w:iCs/>
          <w:color w:val="000000"/>
          <w:sz w:val="24"/>
          <w:szCs w:val="24"/>
          <w:lang w:eastAsia="es-AR"/>
        </w:rPr>
        <w:t>Blastocystis</w:t>
      </w:r>
      <w:proofErr w:type="spellEnd"/>
      <w:r w:rsidRPr="00862677">
        <w:rPr>
          <w:rFonts w:ascii="Times New Roman" w:eastAsia="Times New Roman" w:hAnsi="Times New Roman" w:cs="Times New Roman"/>
          <w:i/>
          <w:iCs/>
          <w:color w:val="000000"/>
          <w:sz w:val="24"/>
          <w:szCs w:val="24"/>
          <w:lang w:eastAsia="es-AR"/>
        </w:rPr>
        <w:t xml:space="preserve"> </w:t>
      </w:r>
      <w:proofErr w:type="spellStart"/>
      <w:r w:rsidRPr="00862677">
        <w:rPr>
          <w:rFonts w:ascii="Times New Roman" w:eastAsia="Times New Roman" w:hAnsi="Times New Roman" w:cs="Times New Roman"/>
          <w:i/>
          <w:iCs/>
          <w:color w:val="000000"/>
          <w:sz w:val="24"/>
          <w:szCs w:val="24"/>
          <w:lang w:eastAsia="es-AR"/>
        </w:rPr>
        <w:t>sp</w:t>
      </w:r>
      <w:r w:rsidRPr="00862677">
        <w:rPr>
          <w:rFonts w:ascii="Times New Roman" w:eastAsia="Times New Roman" w:hAnsi="Times New Roman" w:cs="Times New Roman"/>
          <w:color w:val="000000"/>
          <w:sz w:val="24"/>
          <w:szCs w:val="24"/>
          <w:lang w:eastAsia="es-AR"/>
        </w:rPr>
        <w:t>.</w:t>
      </w:r>
      <w:proofErr w:type="spellEnd"/>
      <w:r w:rsidRPr="00862677">
        <w:rPr>
          <w:rFonts w:ascii="Times New Roman" w:eastAsia="Times New Roman" w:hAnsi="Times New Roman" w:cs="Times New Roman"/>
          <w:color w:val="000000"/>
          <w:sz w:val="24"/>
          <w:szCs w:val="24"/>
          <w:lang w:eastAsia="es-AR"/>
        </w:rPr>
        <w:t xml:space="preserve"> (2.3%). </w:t>
      </w:r>
    </w:p>
    <w:p w:rsidR="00862677" w:rsidRPr="00862677" w:rsidRDefault="00862677" w:rsidP="00862677">
      <w:pPr>
        <w:spacing w:before="120" w:after="120" w:line="240" w:lineRule="auto"/>
        <w:jc w:val="both"/>
        <w:rPr>
          <w:rFonts w:ascii="Times New Roman" w:eastAsia="Times New Roman" w:hAnsi="Times New Roman" w:cs="Times New Roman"/>
          <w:sz w:val="24"/>
          <w:szCs w:val="24"/>
          <w:lang w:eastAsia="es-AR"/>
        </w:rPr>
      </w:pPr>
      <w:r w:rsidRPr="00862677">
        <w:rPr>
          <w:rFonts w:ascii="Times New Roman" w:eastAsia="Times New Roman" w:hAnsi="Times New Roman" w:cs="Times New Roman"/>
          <w:b/>
          <w:bCs/>
          <w:color w:val="000000"/>
          <w:sz w:val="24"/>
          <w:szCs w:val="24"/>
          <w:lang w:eastAsia="es-AR"/>
        </w:rPr>
        <w:t>DISCUSION.</w:t>
      </w:r>
      <w:r w:rsidRPr="00862677">
        <w:rPr>
          <w:rFonts w:ascii="Times New Roman" w:eastAsia="Times New Roman" w:hAnsi="Times New Roman" w:cs="Times New Roman"/>
          <w:color w:val="000000"/>
          <w:sz w:val="24"/>
          <w:szCs w:val="24"/>
          <w:lang w:eastAsia="es-AR"/>
        </w:rPr>
        <w:t xml:space="preserve"> Desde hace más de 25 años rige en la Ciudad de Buenos Aires una ordenanza que responsabiliza a los ciudadanos del destino de las heces generadas por su mascota. El notorio incumplimiento detectado en Parque Las Heras, probablemente esté asociado con la percepción de que las heces generan suciedad y/o mal olor pero no conllevan riesgo de transmisión de enfermedades. El hallazgo de parásitos de  importancia sanitaria en más de la mitad de las heces recolectadas demuestra que el riesgo de transmisión existe. La falta de educación de los vecinos, la falta de limpieza y la carencia de espacios reservados para uso exclusivo de las mascotas (caniles) y de contenedores apropiados para la disposición de las excretas favorecen la perpetuación de los ciclos de trasmisión de infecciones parasitarias y de zoonosis. En conclusión, resulta importante generar conciencia colectiva sobre las implicancias asociadas a la presencia de excretas caninas contaminadas en espacios públicos. Para ello, es necesario promover la tenencia responsable de mascotas valorizando los hábitos relacionados con la higiene y sanidad animal así como </w:t>
      </w:r>
      <w:r w:rsidRPr="00862677">
        <w:rPr>
          <w:rFonts w:ascii="Times New Roman" w:eastAsia="Times New Roman" w:hAnsi="Times New Roman" w:cs="Times New Roman"/>
          <w:sz w:val="24"/>
          <w:szCs w:val="24"/>
          <w:lang w:eastAsia="es-AR"/>
        </w:rPr>
        <w:t>el cumplimiento de las ordenanzas municipales vigentes. Sin embargo, no se debe soslayar la responsabilidad de las autoridades competentes en aquellos aspectos referentes a la planificación de una adecuada gestión de los residuos caninos dispersos en los espacios públicos y a la implementación y aplicación de un sistema de multas como los que actualmente se aplican en otras jurisdicciones de nuestro país.</w:t>
      </w:r>
      <w:r w:rsidRPr="00862677">
        <w:rPr>
          <w:rFonts w:ascii="Times New Roman" w:eastAsia="Times New Roman" w:hAnsi="Times New Roman" w:cs="Times New Roman"/>
          <w:color w:val="FF0000"/>
          <w:sz w:val="24"/>
          <w:szCs w:val="24"/>
          <w:lang w:eastAsia="es-AR"/>
        </w:rPr>
        <w:t xml:space="preserve">         </w:t>
      </w:r>
    </w:p>
    <w:p w:rsidR="00242765" w:rsidRDefault="00862677" w:rsidP="00862677">
      <w:r w:rsidRPr="00862677">
        <w:rPr>
          <w:rFonts w:ascii="Times New Roman" w:eastAsia="Times New Roman" w:hAnsi="Times New Roman" w:cs="Times New Roman"/>
          <w:color w:val="000000"/>
          <w:sz w:val="24"/>
          <w:szCs w:val="24"/>
          <w:lang w:eastAsia="es-AR"/>
        </w:rPr>
        <w:t>Palabras claves: excretas caninas, zoonosis, riesgo de transmisión ambiental, percepción del riesgo humano/animal, tenencia responsable de mascotas.</w:t>
      </w:r>
    </w:p>
    <w:sectPr w:rsidR="00242765" w:rsidSect="002427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2677"/>
    <w:rsid w:val="001907A4"/>
    <w:rsid w:val="00242765"/>
    <w:rsid w:val="0086267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67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2525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5161</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2</cp:revision>
  <dcterms:created xsi:type="dcterms:W3CDTF">2014-04-30T01:35:00Z</dcterms:created>
  <dcterms:modified xsi:type="dcterms:W3CDTF">2014-04-30T01:35:00Z</dcterms:modified>
</cp:coreProperties>
</file>