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8F" w:rsidRDefault="009A658F" w:rsidP="00142441">
      <w:pPr>
        <w:spacing w:after="0" w:line="240" w:lineRule="auto"/>
        <w:jc w:val="center"/>
        <w:rPr>
          <w:rFonts w:ascii="Times New Roman" w:hAnsi="Times New Roman"/>
          <w:sz w:val="28"/>
          <w:szCs w:val="28"/>
        </w:rPr>
      </w:pPr>
      <w:r w:rsidRPr="00273FDC">
        <w:rPr>
          <w:rFonts w:ascii="Times New Roman" w:hAnsi="Times New Roman"/>
          <w:sz w:val="28"/>
          <w:szCs w:val="28"/>
        </w:rPr>
        <w:t xml:space="preserve">microRNAs en </w:t>
      </w:r>
      <w:r w:rsidRPr="00273FDC">
        <w:rPr>
          <w:rFonts w:ascii="Times New Roman" w:hAnsi="Times New Roman"/>
          <w:i/>
          <w:sz w:val="28"/>
          <w:szCs w:val="28"/>
        </w:rPr>
        <w:t>Echinococcus</w:t>
      </w:r>
      <w:r w:rsidRPr="00273FDC">
        <w:rPr>
          <w:rFonts w:ascii="Times New Roman" w:hAnsi="Times New Roman"/>
          <w:sz w:val="28"/>
          <w:szCs w:val="28"/>
        </w:rPr>
        <w:t xml:space="preserve"> spp.: identificación, análisis de expresión y futuras aplicaciones</w:t>
      </w:r>
    </w:p>
    <w:p w:rsidR="009A658F" w:rsidRPr="00273FDC" w:rsidRDefault="009A658F" w:rsidP="00142441">
      <w:pPr>
        <w:spacing w:after="0" w:line="240" w:lineRule="auto"/>
        <w:jc w:val="center"/>
        <w:rPr>
          <w:rFonts w:ascii="Times New Roman" w:hAnsi="Times New Roman"/>
          <w:sz w:val="28"/>
          <w:szCs w:val="28"/>
        </w:rPr>
      </w:pPr>
    </w:p>
    <w:p w:rsidR="009A658F" w:rsidRPr="005B7C28" w:rsidRDefault="009A658F" w:rsidP="00142441">
      <w:pPr>
        <w:spacing w:after="0" w:line="240" w:lineRule="auto"/>
        <w:jc w:val="center"/>
        <w:rPr>
          <w:rFonts w:ascii="Times New Roman" w:hAnsi="Times New Roman"/>
          <w:sz w:val="24"/>
          <w:szCs w:val="24"/>
        </w:rPr>
      </w:pPr>
      <w:r w:rsidRPr="005B7C28">
        <w:rPr>
          <w:rFonts w:ascii="Times New Roman" w:hAnsi="Times New Roman"/>
          <w:sz w:val="24"/>
          <w:szCs w:val="24"/>
        </w:rPr>
        <w:t xml:space="preserve">microRNAs in </w:t>
      </w:r>
      <w:r w:rsidRPr="005B7C28">
        <w:rPr>
          <w:rFonts w:ascii="Times New Roman" w:hAnsi="Times New Roman"/>
          <w:i/>
          <w:sz w:val="24"/>
          <w:szCs w:val="24"/>
        </w:rPr>
        <w:t xml:space="preserve">Echinococcus </w:t>
      </w:r>
      <w:r w:rsidRPr="005B7C28">
        <w:rPr>
          <w:rFonts w:ascii="Times New Roman" w:hAnsi="Times New Roman"/>
          <w:sz w:val="24"/>
          <w:szCs w:val="24"/>
        </w:rPr>
        <w:t>spp.: identification, expression analysis and future applications</w:t>
      </w:r>
    </w:p>
    <w:p w:rsidR="009A658F" w:rsidRPr="005B7C28" w:rsidRDefault="009A658F" w:rsidP="00142441">
      <w:pPr>
        <w:spacing w:after="0" w:line="240" w:lineRule="auto"/>
        <w:jc w:val="center"/>
        <w:rPr>
          <w:rFonts w:ascii="Times New Roman" w:hAnsi="Times New Roman"/>
          <w:sz w:val="24"/>
          <w:szCs w:val="24"/>
        </w:rPr>
      </w:pPr>
    </w:p>
    <w:p w:rsidR="009A658F" w:rsidRDefault="009A658F" w:rsidP="00142441">
      <w:pPr>
        <w:spacing w:after="0" w:line="240" w:lineRule="auto"/>
        <w:jc w:val="center"/>
        <w:rPr>
          <w:rFonts w:ascii="Times New Roman" w:hAnsi="Times New Roman"/>
          <w:sz w:val="20"/>
          <w:szCs w:val="20"/>
        </w:rPr>
      </w:pPr>
      <w:r w:rsidRPr="004462B9">
        <w:rPr>
          <w:rFonts w:ascii="Times New Roman" w:hAnsi="Times New Roman"/>
          <w:sz w:val="20"/>
          <w:szCs w:val="20"/>
          <w:u w:val="single"/>
        </w:rPr>
        <w:t>Marcela Cucher</w:t>
      </w:r>
      <w:r w:rsidRPr="008040A7">
        <w:rPr>
          <w:rFonts w:ascii="Times New Roman" w:hAnsi="Times New Roman"/>
          <w:sz w:val="20"/>
          <w:szCs w:val="20"/>
        </w:rPr>
        <w:t>, Natalia Macchiaroli, Laura Kamenetzky, Laura Prada, Mara Rosenzvit.</w:t>
      </w:r>
    </w:p>
    <w:p w:rsidR="009A658F" w:rsidRPr="008040A7" w:rsidRDefault="009A658F" w:rsidP="00142441">
      <w:pPr>
        <w:spacing w:after="0" w:line="240" w:lineRule="auto"/>
        <w:jc w:val="center"/>
        <w:rPr>
          <w:rFonts w:ascii="Times New Roman" w:hAnsi="Times New Roman"/>
          <w:sz w:val="20"/>
          <w:szCs w:val="20"/>
        </w:rPr>
      </w:pPr>
      <w:r>
        <w:rPr>
          <w:rFonts w:ascii="Times New Roman" w:hAnsi="Times New Roman"/>
          <w:sz w:val="20"/>
          <w:szCs w:val="20"/>
        </w:rPr>
        <w:t>Instituto de Microbiología y Parasitología Médica (IMPaM), UBA-CONICET, Paraguay 2155, Piso 13. CP 1121. Buenos Aires, Argentina. marcecucher@gmail.com</w:t>
      </w:r>
    </w:p>
    <w:p w:rsidR="009A658F" w:rsidRDefault="009A658F" w:rsidP="008040A7">
      <w:pPr>
        <w:autoSpaceDE w:val="0"/>
        <w:autoSpaceDN w:val="0"/>
        <w:adjustRightInd w:val="0"/>
        <w:spacing w:after="0" w:line="240" w:lineRule="auto"/>
        <w:jc w:val="both"/>
        <w:rPr>
          <w:rFonts w:ascii="Times New Roman" w:hAnsi="Times New Roman"/>
          <w:sz w:val="24"/>
          <w:szCs w:val="24"/>
        </w:rPr>
      </w:pPr>
    </w:p>
    <w:p w:rsidR="009A658F" w:rsidRPr="005B7C28" w:rsidRDefault="009A658F" w:rsidP="008040A7">
      <w:pPr>
        <w:autoSpaceDE w:val="0"/>
        <w:autoSpaceDN w:val="0"/>
        <w:adjustRightInd w:val="0"/>
        <w:spacing w:after="0" w:line="240" w:lineRule="auto"/>
        <w:jc w:val="both"/>
        <w:rPr>
          <w:rFonts w:ascii="Times New Roman" w:hAnsi="Times New Roman"/>
          <w:sz w:val="20"/>
          <w:szCs w:val="20"/>
        </w:rPr>
      </w:pPr>
      <w:r w:rsidRPr="005B7C28">
        <w:rPr>
          <w:rStyle w:val="bold"/>
          <w:rFonts w:ascii="Times New Roman" w:hAnsi="Times New Roman"/>
          <w:b/>
          <w:bCs/>
          <w:sz w:val="20"/>
          <w:szCs w:val="20"/>
          <w:bdr w:val="none" w:sz="0" w:space="0" w:color="auto" w:frame="1"/>
          <w:shd w:val="clear" w:color="auto" w:fill="FFFFFF"/>
        </w:rPr>
        <w:t>Palabras Clave:</w:t>
      </w:r>
      <w:r w:rsidRPr="005B7C28">
        <w:rPr>
          <w:rStyle w:val="apple-converted-space"/>
          <w:rFonts w:ascii="Times New Roman" w:hAnsi="Times New Roman"/>
          <w:b/>
          <w:bCs/>
          <w:sz w:val="20"/>
          <w:szCs w:val="20"/>
          <w:bdr w:val="none" w:sz="0" w:space="0" w:color="auto" w:frame="1"/>
          <w:shd w:val="clear" w:color="auto" w:fill="FFFFFF"/>
        </w:rPr>
        <w:t> </w:t>
      </w:r>
      <w:r w:rsidRPr="005B7C28">
        <w:rPr>
          <w:rFonts w:ascii="Times New Roman" w:hAnsi="Times New Roman"/>
          <w:sz w:val="20"/>
          <w:szCs w:val="20"/>
          <w:shd w:val="clear" w:color="auto" w:fill="FFFFFF"/>
        </w:rPr>
        <w:t>Echinococcus, microRNAs, hospedero intermediario</w:t>
      </w:r>
    </w:p>
    <w:p w:rsidR="009A658F" w:rsidRDefault="009A658F" w:rsidP="008040A7">
      <w:pPr>
        <w:autoSpaceDE w:val="0"/>
        <w:autoSpaceDN w:val="0"/>
        <w:adjustRightInd w:val="0"/>
        <w:spacing w:after="0" w:line="240" w:lineRule="auto"/>
        <w:jc w:val="both"/>
        <w:rPr>
          <w:rFonts w:ascii="Times New Roman" w:hAnsi="Times New Roman"/>
          <w:sz w:val="24"/>
          <w:szCs w:val="24"/>
        </w:rPr>
      </w:pPr>
    </w:p>
    <w:p w:rsidR="009A658F" w:rsidRDefault="009A658F" w:rsidP="008040A7">
      <w:pPr>
        <w:autoSpaceDE w:val="0"/>
        <w:autoSpaceDN w:val="0"/>
        <w:adjustRightInd w:val="0"/>
        <w:spacing w:after="0" w:line="240" w:lineRule="auto"/>
        <w:jc w:val="both"/>
        <w:rPr>
          <w:rFonts w:ascii="Times New Roman" w:hAnsi="Times New Roman"/>
          <w:sz w:val="24"/>
          <w:szCs w:val="24"/>
        </w:rPr>
      </w:pPr>
      <w:r w:rsidRPr="008040A7">
        <w:rPr>
          <w:rFonts w:ascii="Times New Roman" w:hAnsi="Times New Roman"/>
          <w:sz w:val="24"/>
          <w:szCs w:val="24"/>
        </w:rPr>
        <w:t xml:space="preserve">Los parásitos cestodes del género </w:t>
      </w:r>
      <w:r w:rsidRPr="008040A7">
        <w:rPr>
          <w:rFonts w:ascii="Times New Roman" w:hAnsi="Times New Roman"/>
          <w:i/>
          <w:sz w:val="24"/>
          <w:szCs w:val="24"/>
        </w:rPr>
        <w:t>Echinococcus</w:t>
      </w:r>
      <w:r w:rsidRPr="008040A7">
        <w:rPr>
          <w:rFonts w:ascii="Times New Roman" w:hAnsi="Times New Roman"/>
          <w:sz w:val="24"/>
          <w:szCs w:val="24"/>
        </w:rPr>
        <w:t xml:space="preserve"> son los agentes etiológicos</w:t>
      </w:r>
      <w:r w:rsidRPr="00752904">
        <w:rPr>
          <w:rFonts w:ascii="Times New Roman" w:hAnsi="Times New Roman"/>
          <w:sz w:val="24"/>
          <w:szCs w:val="24"/>
        </w:rPr>
        <w:t xml:space="preserve"> de la hidatidosis, una enfermedad zoonótica de distribución mundial y gran interés sanitario considerada desatendida por la OMS. </w:t>
      </w:r>
      <w:r>
        <w:rPr>
          <w:rFonts w:ascii="Times New Roman" w:hAnsi="Times New Roman"/>
          <w:sz w:val="24"/>
          <w:szCs w:val="24"/>
        </w:rPr>
        <w:t>Presentan</w:t>
      </w:r>
      <w:r w:rsidRPr="00752904">
        <w:rPr>
          <w:rFonts w:ascii="Times New Roman" w:hAnsi="Times New Roman"/>
          <w:sz w:val="24"/>
          <w:szCs w:val="24"/>
        </w:rPr>
        <w:t xml:space="preserve"> un ciclo </w:t>
      </w:r>
      <w:r>
        <w:rPr>
          <w:rFonts w:ascii="Times New Roman" w:hAnsi="Times New Roman"/>
          <w:sz w:val="24"/>
          <w:szCs w:val="24"/>
        </w:rPr>
        <w:t>de vida indirecto en el que</w:t>
      </w:r>
      <w:r w:rsidRPr="00752904">
        <w:rPr>
          <w:rFonts w:ascii="Times New Roman" w:hAnsi="Times New Roman"/>
          <w:sz w:val="24"/>
          <w:szCs w:val="24"/>
        </w:rPr>
        <w:t xml:space="preserve"> requieren dos hospederos para completarlo: un hospedero definitivo, representado generalmente por los cánidos </w:t>
      </w:r>
      <w:r>
        <w:rPr>
          <w:rFonts w:ascii="Times New Roman" w:hAnsi="Times New Roman"/>
          <w:sz w:val="24"/>
          <w:szCs w:val="24"/>
        </w:rPr>
        <w:t xml:space="preserve">y </w:t>
      </w:r>
      <w:r w:rsidRPr="00752904">
        <w:rPr>
          <w:rFonts w:ascii="Times New Roman" w:hAnsi="Times New Roman"/>
          <w:sz w:val="24"/>
          <w:szCs w:val="24"/>
        </w:rPr>
        <w:t>dentro del cual se desarrolla el estadío adulto del parásito y un hospedero intermediario, constituido normalmente por ungulados o roedores silvestres dependiendo de la especie infectante, dentro de</w:t>
      </w:r>
      <w:r>
        <w:rPr>
          <w:rFonts w:ascii="Times New Roman" w:hAnsi="Times New Roman"/>
          <w:sz w:val="24"/>
          <w:szCs w:val="24"/>
        </w:rPr>
        <w:t>l cual se desarrolla el estadio larvario</w:t>
      </w:r>
      <w:r w:rsidRPr="00752904">
        <w:rPr>
          <w:rFonts w:ascii="Times New Roman" w:hAnsi="Times New Roman"/>
          <w:sz w:val="24"/>
          <w:szCs w:val="24"/>
        </w:rPr>
        <w:t xml:space="preserve"> de qu</w:t>
      </w:r>
      <w:r>
        <w:rPr>
          <w:rFonts w:ascii="Times New Roman" w:hAnsi="Times New Roman"/>
          <w:sz w:val="24"/>
          <w:szCs w:val="24"/>
        </w:rPr>
        <w:t>iste o metacestode</w:t>
      </w:r>
      <w:r w:rsidRPr="00752904">
        <w:rPr>
          <w:rFonts w:ascii="Times New Roman" w:hAnsi="Times New Roman"/>
          <w:sz w:val="24"/>
          <w:szCs w:val="24"/>
        </w:rPr>
        <w:t xml:space="preserve">. Por otro lado, el hombre puede actuar como hospedero intermediario accidental </w:t>
      </w:r>
      <w:r>
        <w:rPr>
          <w:rFonts w:ascii="Times New Roman" w:hAnsi="Times New Roman"/>
          <w:sz w:val="24"/>
          <w:szCs w:val="24"/>
        </w:rPr>
        <w:t xml:space="preserve">en el ciclo </w:t>
      </w:r>
      <w:r w:rsidRPr="00752904">
        <w:rPr>
          <w:rFonts w:ascii="Times New Roman" w:hAnsi="Times New Roman"/>
          <w:sz w:val="24"/>
          <w:szCs w:val="24"/>
        </w:rPr>
        <w:t xml:space="preserve">de la mayoría de las especies de </w:t>
      </w:r>
      <w:r w:rsidRPr="00615DA8">
        <w:rPr>
          <w:rFonts w:ascii="Times New Roman" w:hAnsi="Times New Roman"/>
          <w:i/>
          <w:sz w:val="24"/>
          <w:szCs w:val="24"/>
        </w:rPr>
        <w:t>Echinococcus</w:t>
      </w:r>
      <w:r>
        <w:rPr>
          <w:rFonts w:ascii="Times New Roman" w:hAnsi="Times New Roman"/>
          <w:i/>
          <w:sz w:val="24"/>
          <w:szCs w:val="24"/>
        </w:rPr>
        <w:t xml:space="preserve"> </w:t>
      </w:r>
      <w:r w:rsidRPr="00EA703F">
        <w:rPr>
          <w:rFonts w:ascii="Times New Roman" w:hAnsi="Times New Roman"/>
          <w:sz w:val="24"/>
          <w:szCs w:val="24"/>
        </w:rPr>
        <w:t>spp.</w:t>
      </w:r>
      <w:r w:rsidRPr="00752904">
        <w:rPr>
          <w:rFonts w:ascii="Times New Roman" w:hAnsi="Times New Roman"/>
          <w:sz w:val="24"/>
          <w:szCs w:val="24"/>
        </w:rPr>
        <w:t xml:space="preserve"> Los parásitos que componen este género presentan </w:t>
      </w:r>
      <w:r w:rsidRPr="00EC4D66">
        <w:rPr>
          <w:rFonts w:ascii="Times New Roman" w:hAnsi="Times New Roman"/>
          <w:sz w:val="24"/>
          <w:szCs w:val="24"/>
        </w:rPr>
        <w:t>características biológicas variadas</w:t>
      </w:r>
      <w:r>
        <w:rPr>
          <w:rFonts w:ascii="Times New Roman" w:hAnsi="Times New Roman"/>
          <w:sz w:val="24"/>
          <w:szCs w:val="24"/>
        </w:rPr>
        <w:t>. Entre ellas se destacan</w:t>
      </w:r>
      <w:r w:rsidRPr="00752904">
        <w:rPr>
          <w:rFonts w:ascii="Times New Roman" w:hAnsi="Times New Roman"/>
          <w:sz w:val="24"/>
          <w:szCs w:val="24"/>
        </w:rPr>
        <w:t xml:space="preserve"> </w:t>
      </w:r>
      <w:r>
        <w:rPr>
          <w:rFonts w:ascii="Times New Roman" w:hAnsi="Times New Roman"/>
          <w:sz w:val="24"/>
          <w:szCs w:val="24"/>
        </w:rPr>
        <w:t xml:space="preserve">en </w:t>
      </w:r>
      <w:r w:rsidRPr="00EA703F">
        <w:rPr>
          <w:rFonts w:ascii="Times New Roman" w:hAnsi="Times New Roman"/>
          <w:i/>
          <w:sz w:val="24"/>
          <w:szCs w:val="24"/>
        </w:rPr>
        <w:t>E. multilocularis</w:t>
      </w:r>
      <w:r>
        <w:rPr>
          <w:rFonts w:ascii="Times New Roman" w:hAnsi="Times New Roman"/>
          <w:sz w:val="24"/>
          <w:szCs w:val="24"/>
        </w:rPr>
        <w:t xml:space="preserve"> el</w:t>
      </w:r>
      <w:r w:rsidRPr="00752904">
        <w:rPr>
          <w:rFonts w:ascii="Times New Roman" w:hAnsi="Times New Roman"/>
          <w:sz w:val="24"/>
          <w:szCs w:val="24"/>
        </w:rPr>
        <w:t xml:space="preserve"> crecimiento de tipo metastásico</w:t>
      </w:r>
      <w:r>
        <w:rPr>
          <w:rFonts w:ascii="Times New Roman" w:hAnsi="Times New Roman"/>
          <w:sz w:val="24"/>
          <w:szCs w:val="24"/>
        </w:rPr>
        <w:t xml:space="preserve"> </w:t>
      </w:r>
      <w:r w:rsidRPr="00752904">
        <w:rPr>
          <w:rFonts w:ascii="Times New Roman" w:hAnsi="Times New Roman"/>
          <w:sz w:val="24"/>
          <w:szCs w:val="24"/>
        </w:rPr>
        <w:t>dentr</w:t>
      </w:r>
      <w:r>
        <w:rPr>
          <w:rFonts w:ascii="Times New Roman" w:hAnsi="Times New Roman"/>
          <w:sz w:val="24"/>
          <w:szCs w:val="24"/>
        </w:rPr>
        <w:t>o del hospedero intermediario</w:t>
      </w:r>
      <w:r w:rsidRPr="00752904">
        <w:rPr>
          <w:rFonts w:ascii="Times New Roman" w:hAnsi="Times New Roman"/>
          <w:sz w:val="24"/>
          <w:szCs w:val="24"/>
        </w:rPr>
        <w:t xml:space="preserve"> el cual contrasta con el crecimiento unilocular de </w:t>
      </w:r>
      <w:r w:rsidRPr="009B214E">
        <w:rPr>
          <w:rFonts w:ascii="Times New Roman" w:hAnsi="Times New Roman"/>
          <w:i/>
          <w:sz w:val="24"/>
          <w:szCs w:val="24"/>
        </w:rPr>
        <w:t>E. granulosus</w:t>
      </w:r>
      <w:r w:rsidRPr="00752904">
        <w:rPr>
          <w:rFonts w:ascii="Times New Roman" w:hAnsi="Times New Roman"/>
          <w:sz w:val="24"/>
          <w:szCs w:val="24"/>
        </w:rPr>
        <w:t xml:space="preserve"> </w:t>
      </w:r>
      <w:r w:rsidRPr="00C2086F">
        <w:rPr>
          <w:rFonts w:ascii="Times New Roman" w:hAnsi="Times New Roman"/>
          <w:i/>
          <w:sz w:val="24"/>
          <w:szCs w:val="24"/>
        </w:rPr>
        <w:t>sensu lato</w:t>
      </w:r>
      <w:r>
        <w:rPr>
          <w:rFonts w:ascii="Times New Roman" w:hAnsi="Times New Roman"/>
          <w:sz w:val="24"/>
          <w:szCs w:val="24"/>
        </w:rPr>
        <w:t xml:space="preserve"> (</w:t>
      </w:r>
      <w:r w:rsidRPr="00752904">
        <w:rPr>
          <w:rFonts w:ascii="Times New Roman" w:hAnsi="Times New Roman"/>
          <w:sz w:val="24"/>
          <w:szCs w:val="24"/>
        </w:rPr>
        <w:t>s.l.</w:t>
      </w:r>
      <w:r>
        <w:rPr>
          <w:rFonts w:ascii="Times New Roman" w:hAnsi="Times New Roman"/>
          <w:sz w:val="24"/>
          <w:szCs w:val="24"/>
        </w:rPr>
        <w:t>)</w:t>
      </w:r>
      <w:r w:rsidRPr="00752904">
        <w:rPr>
          <w:rFonts w:ascii="Times New Roman" w:hAnsi="Times New Roman"/>
          <w:sz w:val="24"/>
          <w:szCs w:val="24"/>
        </w:rPr>
        <w:t xml:space="preserve">, y la capacidad de regeneración ilimitada tanto en los modelos experimentales </w:t>
      </w:r>
      <w:r w:rsidRPr="009B214E">
        <w:rPr>
          <w:rFonts w:ascii="Times New Roman" w:hAnsi="Times New Roman"/>
          <w:i/>
          <w:sz w:val="24"/>
          <w:szCs w:val="24"/>
        </w:rPr>
        <w:t>in vitro</w:t>
      </w:r>
      <w:r w:rsidRPr="00752904">
        <w:rPr>
          <w:rFonts w:ascii="Times New Roman" w:hAnsi="Times New Roman"/>
          <w:sz w:val="24"/>
          <w:szCs w:val="24"/>
        </w:rPr>
        <w:t xml:space="preserve"> como </w:t>
      </w:r>
      <w:r w:rsidRPr="009B214E">
        <w:rPr>
          <w:rFonts w:ascii="Times New Roman" w:hAnsi="Times New Roman"/>
          <w:i/>
          <w:sz w:val="24"/>
          <w:szCs w:val="24"/>
        </w:rPr>
        <w:t>in vivo</w:t>
      </w:r>
      <w:r w:rsidRPr="00752904">
        <w:rPr>
          <w:rFonts w:ascii="Times New Roman" w:hAnsi="Times New Roman"/>
          <w:sz w:val="24"/>
          <w:szCs w:val="24"/>
        </w:rPr>
        <w:t>.</w:t>
      </w:r>
      <w:r>
        <w:rPr>
          <w:rFonts w:ascii="Times New Roman" w:hAnsi="Times New Roman"/>
          <w:sz w:val="24"/>
          <w:szCs w:val="24"/>
        </w:rPr>
        <w:t xml:space="preserve"> </w:t>
      </w:r>
      <w:r w:rsidRPr="000C5512">
        <w:rPr>
          <w:rFonts w:ascii="Times New Roman" w:hAnsi="Times New Roman"/>
          <w:sz w:val="24"/>
          <w:szCs w:val="24"/>
        </w:rPr>
        <w:t xml:space="preserve">Entre las distintas especies que componen </w:t>
      </w:r>
      <w:r w:rsidRPr="000C5512">
        <w:rPr>
          <w:rFonts w:ascii="Times New Roman" w:hAnsi="Times New Roman"/>
          <w:i/>
          <w:sz w:val="24"/>
          <w:szCs w:val="24"/>
        </w:rPr>
        <w:t>E. granulosus</w:t>
      </w:r>
      <w:r w:rsidRPr="000C5512">
        <w:rPr>
          <w:rFonts w:ascii="Times New Roman" w:hAnsi="Times New Roman"/>
          <w:sz w:val="24"/>
          <w:szCs w:val="24"/>
        </w:rPr>
        <w:t xml:space="preserve"> s.l., se destacan la especificidad de hospedero intermediario por la cual cada especie desarrolla quistes fértiles (con protoescólices) con mayor frecuencia en determinados animales</w:t>
      </w:r>
      <w:r>
        <w:rPr>
          <w:rFonts w:ascii="Times New Roman" w:hAnsi="Times New Roman"/>
          <w:sz w:val="24"/>
          <w:szCs w:val="24"/>
        </w:rPr>
        <w:t xml:space="preserve"> y </w:t>
      </w:r>
      <w:r w:rsidRPr="00752904">
        <w:rPr>
          <w:rFonts w:ascii="Times New Roman" w:hAnsi="Times New Roman"/>
          <w:sz w:val="24"/>
          <w:szCs w:val="24"/>
        </w:rPr>
        <w:t xml:space="preserve">el alto grado de plasticidad fenotípica del estadio </w:t>
      </w:r>
      <w:r>
        <w:rPr>
          <w:rFonts w:ascii="Times New Roman" w:hAnsi="Times New Roman"/>
          <w:sz w:val="24"/>
          <w:szCs w:val="24"/>
        </w:rPr>
        <w:t>de protoescó</w:t>
      </w:r>
      <w:r w:rsidRPr="00752904">
        <w:rPr>
          <w:rFonts w:ascii="Times New Roman" w:hAnsi="Times New Roman"/>
          <w:sz w:val="24"/>
          <w:szCs w:val="24"/>
        </w:rPr>
        <w:t>lex</w:t>
      </w:r>
      <w:r>
        <w:rPr>
          <w:rFonts w:ascii="Times New Roman" w:hAnsi="Times New Roman"/>
          <w:sz w:val="24"/>
          <w:szCs w:val="24"/>
        </w:rPr>
        <w:t xml:space="preserve">. Esta última característica le permite al parásito </w:t>
      </w:r>
      <w:r w:rsidRPr="00752904">
        <w:rPr>
          <w:rFonts w:ascii="Times New Roman" w:hAnsi="Times New Roman"/>
          <w:sz w:val="24"/>
          <w:szCs w:val="24"/>
        </w:rPr>
        <w:t>desarrollarse en dirección estrobilar (adulto) cuando es ingerido por el hospedero definitivo o en dirección vesicular (quiste hidatídico) cuando se produce la ruptura de un quiste fértil (con protoescólices) den</w:t>
      </w:r>
      <w:r>
        <w:rPr>
          <w:rFonts w:ascii="Times New Roman" w:hAnsi="Times New Roman"/>
          <w:sz w:val="24"/>
          <w:szCs w:val="24"/>
        </w:rPr>
        <w:t>tro del hospedero intermediario.</w:t>
      </w:r>
      <w:r w:rsidRPr="00752904">
        <w:rPr>
          <w:rFonts w:ascii="Times New Roman" w:hAnsi="Times New Roman"/>
          <w:sz w:val="24"/>
          <w:szCs w:val="24"/>
        </w:rPr>
        <w:t xml:space="preserve"> </w:t>
      </w:r>
    </w:p>
    <w:p w:rsidR="009A658F" w:rsidRPr="00752904" w:rsidRDefault="009A658F" w:rsidP="00752904">
      <w:pPr>
        <w:autoSpaceDE w:val="0"/>
        <w:autoSpaceDN w:val="0"/>
        <w:adjustRightInd w:val="0"/>
        <w:spacing w:after="0" w:line="240" w:lineRule="auto"/>
        <w:jc w:val="both"/>
        <w:rPr>
          <w:rFonts w:ascii="Times New Roman" w:hAnsi="Times New Roman"/>
          <w:sz w:val="24"/>
          <w:szCs w:val="24"/>
        </w:rPr>
      </w:pPr>
      <w:r w:rsidRPr="00752904">
        <w:rPr>
          <w:rFonts w:ascii="Times New Roman" w:hAnsi="Times New Roman"/>
          <w:sz w:val="24"/>
          <w:szCs w:val="24"/>
        </w:rPr>
        <w:t xml:space="preserve">Recientemente, se reportó la secuenciación y ensamblado de los genomas de </w:t>
      </w:r>
      <w:r w:rsidRPr="00916C8F">
        <w:rPr>
          <w:rFonts w:ascii="Times New Roman" w:hAnsi="Times New Roman"/>
          <w:i/>
          <w:sz w:val="24"/>
          <w:szCs w:val="24"/>
        </w:rPr>
        <w:t>E. multilocularis</w:t>
      </w:r>
      <w:r w:rsidRPr="00752904">
        <w:rPr>
          <w:rFonts w:ascii="Times New Roman" w:hAnsi="Times New Roman"/>
          <w:sz w:val="24"/>
          <w:szCs w:val="24"/>
        </w:rPr>
        <w:t xml:space="preserve"> y </w:t>
      </w:r>
      <w:r w:rsidRPr="00916C8F">
        <w:rPr>
          <w:rFonts w:ascii="Times New Roman" w:hAnsi="Times New Roman"/>
          <w:i/>
          <w:sz w:val="24"/>
          <w:szCs w:val="24"/>
        </w:rPr>
        <w:t xml:space="preserve">E. granulosus sensu </w:t>
      </w:r>
      <w:r w:rsidRPr="004E1293">
        <w:rPr>
          <w:rFonts w:ascii="Times New Roman" w:hAnsi="Times New Roman"/>
          <w:i/>
          <w:sz w:val="24"/>
          <w:szCs w:val="24"/>
        </w:rPr>
        <w:t>stricto</w:t>
      </w:r>
      <w:r w:rsidRPr="004E1293">
        <w:rPr>
          <w:rFonts w:ascii="Times New Roman" w:hAnsi="Times New Roman"/>
          <w:sz w:val="24"/>
          <w:szCs w:val="24"/>
        </w:rPr>
        <w:t xml:space="preserve"> </w:t>
      </w:r>
      <w:r>
        <w:rPr>
          <w:rFonts w:ascii="Times New Roman" w:hAnsi="Times New Roman"/>
          <w:sz w:val="24"/>
          <w:szCs w:val="24"/>
        </w:rPr>
        <w:t xml:space="preserve">(s.s.) </w:t>
      </w:r>
      <w:r w:rsidRPr="004E1293">
        <w:rPr>
          <w:rFonts w:ascii="Times New Roman" w:hAnsi="Times New Roman"/>
          <w:sz w:val="24"/>
          <w:szCs w:val="24"/>
        </w:rPr>
        <w:t>(genotipo G1</w:t>
      </w:r>
      <w:r>
        <w:rPr>
          <w:rFonts w:ascii="Times New Roman" w:hAnsi="Times New Roman"/>
          <w:sz w:val="24"/>
          <w:szCs w:val="24"/>
        </w:rPr>
        <w:t>)</w:t>
      </w:r>
      <w:r w:rsidRPr="00752904">
        <w:rPr>
          <w:rFonts w:ascii="Times New Roman" w:hAnsi="Times New Roman"/>
          <w:sz w:val="24"/>
          <w:szCs w:val="24"/>
        </w:rPr>
        <w:t xml:space="preserve"> </w:t>
      </w:r>
      <w:r>
        <w:rPr>
          <w:rFonts w:ascii="Times New Roman" w:hAnsi="Times New Roman"/>
          <w:sz w:val="24"/>
          <w:szCs w:val="24"/>
        </w:rPr>
        <w:t>lo que permitió determinar en</w:t>
      </w:r>
      <w:r w:rsidRPr="00752904">
        <w:rPr>
          <w:rFonts w:ascii="Times New Roman" w:hAnsi="Times New Roman"/>
          <w:sz w:val="24"/>
          <w:szCs w:val="24"/>
        </w:rPr>
        <w:t xml:space="preserve"> </w:t>
      </w:r>
      <w:r>
        <w:rPr>
          <w:rFonts w:ascii="Times New Roman" w:hAnsi="Times New Roman"/>
          <w:sz w:val="24"/>
          <w:szCs w:val="24"/>
        </w:rPr>
        <w:t>a</w:t>
      </w:r>
      <w:r w:rsidRPr="00752904">
        <w:rPr>
          <w:rFonts w:ascii="Times New Roman" w:hAnsi="Times New Roman"/>
          <w:sz w:val="24"/>
          <w:szCs w:val="24"/>
        </w:rPr>
        <w:t xml:space="preserve">nálisis preliminares que alrededor del 10-14% de los genomas de  </w:t>
      </w:r>
      <w:r w:rsidRPr="00752904">
        <w:rPr>
          <w:rFonts w:ascii="Times New Roman" w:hAnsi="Times New Roman"/>
          <w:i/>
          <w:sz w:val="24"/>
          <w:szCs w:val="24"/>
        </w:rPr>
        <w:t>Echinococcus</w:t>
      </w:r>
      <w:r w:rsidRPr="00752904">
        <w:rPr>
          <w:rFonts w:ascii="Times New Roman" w:hAnsi="Times New Roman"/>
          <w:sz w:val="24"/>
          <w:szCs w:val="24"/>
        </w:rPr>
        <w:t xml:space="preserve"> spp. codifican para proteínas. Sin embargo, todavía hay una gran proporción de los genomas que está comenzando a ser explorada y que muy probablemente incluye a ARNs regulatorios no codificantes, tales como los ARNs pequeños. Dentro de esta clase de ARNs no codificantes, los microRNAs (miRNAs) han sido identificados en numerosos organismos desde virus hasta eucariotas superiores y hoy en día su </w:t>
      </w:r>
      <w:r>
        <w:rPr>
          <w:rFonts w:ascii="Times New Roman" w:hAnsi="Times New Roman"/>
          <w:sz w:val="24"/>
          <w:szCs w:val="24"/>
        </w:rPr>
        <w:t>importancia</w:t>
      </w:r>
      <w:r w:rsidRPr="00752904">
        <w:rPr>
          <w:rFonts w:ascii="Times New Roman" w:hAnsi="Times New Roman"/>
          <w:sz w:val="24"/>
          <w:szCs w:val="24"/>
        </w:rPr>
        <w:t xml:space="preserve"> como reguladores maestros de la expresión génica es ampliamente aceptada. Los miRNAs son ARNs no codificantes de ~22 nucleótidos de longitud que poseen la capacidad de regular la expresión de sus genes blanco, ya sea mediante la degradación de los ARN mensajeros o inhibiendo su traducción. Las evidencias de su</w:t>
      </w:r>
      <w:r>
        <w:rPr>
          <w:rFonts w:ascii="Times New Roman" w:hAnsi="Times New Roman"/>
          <w:sz w:val="24"/>
          <w:szCs w:val="24"/>
        </w:rPr>
        <w:t xml:space="preserve"> rol </w:t>
      </w:r>
      <w:r w:rsidRPr="00752904">
        <w:rPr>
          <w:rFonts w:ascii="Times New Roman" w:hAnsi="Times New Roman"/>
          <w:sz w:val="24"/>
          <w:szCs w:val="24"/>
        </w:rPr>
        <w:t>en</w:t>
      </w:r>
      <w:r>
        <w:rPr>
          <w:rFonts w:ascii="Times New Roman" w:hAnsi="Times New Roman"/>
          <w:sz w:val="24"/>
          <w:szCs w:val="24"/>
        </w:rPr>
        <w:t xml:space="preserve"> la regulación</w:t>
      </w:r>
      <w:r w:rsidRPr="00752904">
        <w:rPr>
          <w:rFonts w:ascii="Times New Roman" w:hAnsi="Times New Roman"/>
          <w:sz w:val="24"/>
          <w:szCs w:val="24"/>
        </w:rPr>
        <w:t xml:space="preserve"> </w:t>
      </w:r>
      <w:r>
        <w:rPr>
          <w:rFonts w:ascii="Times New Roman" w:hAnsi="Times New Roman"/>
          <w:sz w:val="24"/>
          <w:szCs w:val="24"/>
        </w:rPr>
        <w:t>d</w:t>
      </w:r>
      <w:r w:rsidRPr="00752904">
        <w:rPr>
          <w:rFonts w:ascii="Times New Roman" w:hAnsi="Times New Roman"/>
          <w:sz w:val="24"/>
          <w:szCs w:val="24"/>
        </w:rPr>
        <w:t>el desarrollo son múltiples y provienen de diversos organismos modelo.</w:t>
      </w:r>
    </w:p>
    <w:p w:rsidR="009A658F" w:rsidRDefault="009A658F" w:rsidP="000E7BBA">
      <w:pPr>
        <w:autoSpaceDE w:val="0"/>
        <w:autoSpaceDN w:val="0"/>
        <w:adjustRightInd w:val="0"/>
        <w:spacing w:after="0" w:line="240" w:lineRule="auto"/>
        <w:jc w:val="both"/>
        <w:rPr>
          <w:rFonts w:ascii="Times New Roman" w:hAnsi="Times New Roman"/>
          <w:sz w:val="24"/>
          <w:szCs w:val="24"/>
        </w:rPr>
      </w:pPr>
      <w:r w:rsidRPr="00752904">
        <w:rPr>
          <w:rFonts w:ascii="Times New Roman" w:hAnsi="Times New Roman"/>
          <w:sz w:val="24"/>
          <w:szCs w:val="24"/>
        </w:rPr>
        <w:t xml:space="preserve">Para indagar sobre los posibles mecanismos moleculares que </w:t>
      </w:r>
      <w:r w:rsidRPr="00333AB6">
        <w:rPr>
          <w:rFonts w:ascii="Times New Roman" w:hAnsi="Times New Roman"/>
          <w:sz w:val="24"/>
          <w:szCs w:val="24"/>
        </w:rPr>
        <w:t>regular</w:t>
      </w:r>
      <w:r>
        <w:rPr>
          <w:rFonts w:ascii="Times New Roman" w:hAnsi="Times New Roman"/>
          <w:sz w:val="24"/>
          <w:szCs w:val="24"/>
        </w:rPr>
        <w:t>ían</w:t>
      </w:r>
      <w:r w:rsidRPr="00752904">
        <w:rPr>
          <w:rFonts w:ascii="Times New Roman" w:hAnsi="Times New Roman"/>
          <w:sz w:val="24"/>
          <w:szCs w:val="24"/>
        </w:rPr>
        <w:t xml:space="preserve"> el desarrollo de </w:t>
      </w:r>
      <w:r w:rsidRPr="00036CF5">
        <w:rPr>
          <w:rFonts w:ascii="Times New Roman" w:hAnsi="Times New Roman"/>
          <w:i/>
          <w:sz w:val="24"/>
          <w:szCs w:val="24"/>
        </w:rPr>
        <w:t>Echinococcus</w:t>
      </w:r>
      <w:r w:rsidRPr="00752904">
        <w:rPr>
          <w:rFonts w:ascii="Times New Roman" w:hAnsi="Times New Roman"/>
          <w:sz w:val="24"/>
          <w:szCs w:val="24"/>
        </w:rPr>
        <w:t xml:space="preserve"> spp. nos centramos en el estudio de la regulación génica mediada por miRNAs. En una primera etapa, analizamos si este mecanismo se encontraba presente en </w:t>
      </w:r>
      <w:r>
        <w:rPr>
          <w:rFonts w:ascii="Times New Roman" w:hAnsi="Times New Roman"/>
          <w:sz w:val="24"/>
          <w:szCs w:val="24"/>
        </w:rPr>
        <w:t>estos parásitos</w:t>
      </w:r>
      <w:r w:rsidRPr="00752904">
        <w:rPr>
          <w:rFonts w:ascii="Times New Roman" w:hAnsi="Times New Roman"/>
          <w:sz w:val="24"/>
          <w:szCs w:val="24"/>
        </w:rPr>
        <w:t xml:space="preserve">. Para ello, generamos una biblioteca de ARNs pequeños del estadio de protoescólex de </w:t>
      </w:r>
      <w:r w:rsidRPr="00036CF5">
        <w:rPr>
          <w:rFonts w:ascii="Times New Roman" w:hAnsi="Times New Roman"/>
          <w:i/>
          <w:sz w:val="24"/>
          <w:szCs w:val="24"/>
        </w:rPr>
        <w:t>Echinococcus canadensis</w:t>
      </w:r>
      <w:r w:rsidRPr="00752904">
        <w:rPr>
          <w:rFonts w:ascii="Times New Roman" w:hAnsi="Times New Roman"/>
          <w:sz w:val="24"/>
          <w:szCs w:val="24"/>
        </w:rPr>
        <w:t xml:space="preserve"> (genotipo G7)</w:t>
      </w:r>
      <w:r>
        <w:rPr>
          <w:rFonts w:ascii="Times New Roman" w:hAnsi="Times New Roman"/>
          <w:sz w:val="24"/>
          <w:szCs w:val="24"/>
        </w:rPr>
        <w:t xml:space="preserve"> los cuales fueron clasificados utilizando análisis bioinformáticos.</w:t>
      </w:r>
      <w:r w:rsidRPr="00752904">
        <w:rPr>
          <w:rFonts w:ascii="Times New Roman" w:hAnsi="Times New Roman"/>
          <w:sz w:val="24"/>
          <w:szCs w:val="24"/>
        </w:rPr>
        <w:t xml:space="preserve"> Como resultado, confirmamos la presencia de miRNAs en este parásito</w:t>
      </w:r>
      <w:r>
        <w:rPr>
          <w:rFonts w:ascii="Times New Roman" w:hAnsi="Times New Roman"/>
          <w:sz w:val="24"/>
          <w:szCs w:val="24"/>
        </w:rPr>
        <w:t xml:space="preserve">, algunos de los cuales fueron validados mediante Northern blot. </w:t>
      </w:r>
      <w:r w:rsidRPr="00966E59">
        <w:rPr>
          <w:rFonts w:ascii="Times New Roman" w:hAnsi="Times New Roman"/>
          <w:sz w:val="24"/>
          <w:szCs w:val="24"/>
        </w:rPr>
        <w:t>Asimismo,</w:t>
      </w:r>
      <w:r w:rsidRPr="00752904">
        <w:rPr>
          <w:rFonts w:ascii="Times New Roman" w:hAnsi="Times New Roman"/>
          <w:sz w:val="24"/>
          <w:szCs w:val="24"/>
        </w:rPr>
        <w:t xml:space="preserve"> </w:t>
      </w:r>
      <w:r>
        <w:rPr>
          <w:rFonts w:ascii="Times New Roman" w:hAnsi="Times New Roman"/>
          <w:sz w:val="24"/>
          <w:szCs w:val="24"/>
        </w:rPr>
        <w:t xml:space="preserve">utilizando </w:t>
      </w:r>
      <w:r w:rsidRPr="00752904">
        <w:rPr>
          <w:rFonts w:ascii="Times New Roman" w:hAnsi="Times New Roman"/>
          <w:sz w:val="24"/>
          <w:szCs w:val="24"/>
        </w:rPr>
        <w:t xml:space="preserve">análisis </w:t>
      </w:r>
      <w:r w:rsidRPr="00036CF5">
        <w:rPr>
          <w:rFonts w:ascii="Times New Roman" w:hAnsi="Times New Roman"/>
          <w:i/>
          <w:sz w:val="24"/>
          <w:szCs w:val="24"/>
        </w:rPr>
        <w:t>in silico</w:t>
      </w:r>
      <w:r w:rsidRPr="00752904">
        <w:rPr>
          <w:rFonts w:ascii="Times New Roman" w:hAnsi="Times New Roman"/>
          <w:sz w:val="24"/>
          <w:szCs w:val="24"/>
        </w:rPr>
        <w:t xml:space="preserve"> determinamos su presencia también en </w:t>
      </w:r>
      <w:r w:rsidRPr="00036CF5">
        <w:rPr>
          <w:rFonts w:ascii="Times New Roman" w:hAnsi="Times New Roman"/>
          <w:i/>
          <w:sz w:val="24"/>
          <w:szCs w:val="24"/>
        </w:rPr>
        <w:t>E. multilocularis</w:t>
      </w:r>
      <w:r w:rsidRPr="00752904">
        <w:rPr>
          <w:rFonts w:ascii="Times New Roman" w:hAnsi="Times New Roman"/>
          <w:sz w:val="24"/>
          <w:szCs w:val="24"/>
        </w:rPr>
        <w:t xml:space="preserve">. </w:t>
      </w:r>
      <w:r>
        <w:rPr>
          <w:rFonts w:ascii="Times New Roman" w:hAnsi="Times New Roman"/>
          <w:sz w:val="24"/>
          <w:szCs w:val="24"/>
        </w:rPr>
        <w:t>Algunos miRNAs presentaron</w:t>
      </w:r>
      <w:r w:rsidRPr="00752904">
        <w:rPr>
          <w:rFonts w:ascii="Times New Roman" w:hAnsi="Times New Roman"/>
          <w:sz w:val="24"/>
          <w:szCs w:val="24"/>
        </w:rPr>
        <w:t xml:space="preserve"> un patrón de expresión diferencial de acuerdo al estadio analizado, como por ejemplo miR-125 el cual presenta un alto</w:t>
      </w:r>
      <w:r>
        <w:rPr>
          <w:rFonts w:ascii="Times New Roman" w:hAnsi="Times New Roman"/>
          <w:sz w:val="24"/>
          <w:szCs w:val="24"/>
        </w:rPr>
        <w:t xml:space="preserve"> nivel de expresión en el estadi</w:t>
      </w:r>
      <w:r w:rsidRPr="00752904">
        <w:rPr>
          <w:rFonts w:ascii="Times New Roman" w:hAnsi="Times New Roman"/>
          <w:sz w:val="24"/>
          <w:szCs w:val="24"/>
        </w:rPr>
        <w:t xml:space="preserve">o de protoescólex </w:t>
      </w:r>
      <w:r>
        <w:rPr>
          <w:rFonts w:ascii="Times New Roman" w:hAnsi="Times New Roman"/>
          <w:sz w:val="24"/>
          <w:szCs w:val="24"/>
        </w:rPr>
        <w:t>que</w:t>
      </w:r>
      <w:r w:rsidRPr="00752904">
        <w:rPr>
          <w:rFonts w:ascii="Times New Roman" w:hAnsi="Times New Roman"/>
          <w:sz w:val="24"/>
          <w:szCs w:val="24"/>
        </w:rPr>
        <w:t xml:space="preserve"> disminuye a medida que el parásito se vesiculariza hacia el estadío de quiste. </w:t>
      </w:r>
      <w:r>
        <w:rPr>
          <w:rFonts w:ascii="Times New Roman" w:hAnsi="Times New Roman"/>
          <w:sz w:val="24"/>
          <w:szCs w:val="24"/>
        </w:rPr>
        <w:t>Este patrón de expresión diferencial sugiere un rol en el desarrollo del parásito.</w:t>
      </w:r>
    </w:p>
    <w:p w:rsidR="009A658F" w:rsidRDefault="009A658F" w:rsidP="00752904">
      <w:pPr>
        <w:autoSpaceDE w:val="0"/>
        <w:autoSpaceDN w:val="0"/>
        <w:adjustRightInd w:val="0"/>
        <w:spacing w:after="0" w:line="240" w:lineRule="auto"/>
        <w:jc w:val="both"/>
        <w:rPr>
          <w:rFonts w:ascii="Times New Roman" w:hAnsi="Times New Roman"/>
          <w:sz w:val="24"/>
          <w:szCs w:val="24"/>
        </w:rPr>
      </w:pPr>
      <w:r w:rsidRPr="00752904">
        <w:rPr>
          <w:rFonts w:ascii="Times New Roman" w:hAnsi="Times New Roman"/>
          <w:sz w:val="24"/>
          <w:szCs w:val="24"/>
        </w:rPr>
        <w:t>En la segunda etapa de nuestro análisis realizamos secuenciación masiva</w:t>
      </w:r>
      <w:r>
        <w:rPr>
          <w:rFonts w:ascii="Times New Roman" w:hAnsi="Times New Roman"/>
          <w:sz w:val="24"/>
          <w:szCs w:val="24"/>
        </w:rPr>
        <w:t xml:space="preserve"> de </w:t>
      </w:r>
      <w:r w:rsidRPr="00966E59">
        <w:rPr>
          <w:rFonts w:ascii="Times New Roman" w:hAnsi="Times New Roman"/>
          <w:sz w:val="24"/>
          <w:szCs w:val="24"/>
        </w:rPr>
        <w:t>alto rendimiento</w:t>
      </w:r>
      <w:r w:rsidRPr="00752904">
        <w:rPr>
          <w:rFonts w:ascii="Times New Roman" w:hAnsi="Times New Roman"/>
          <w:sz w:val="24"/>
          <w:szCs w:val="24"/>
        </w:rPr>
        <w:t xml:space="preserve"> de la fracción de ARNs pequeños </w:t>
      </w:r>
      <w:r>
        <w:rPr>
          <w:rFonts w:ascii="Times New Roman" w:hAnsi="Times New Roman"/>
          <w:sz w:val="24"/>
          <w:szCs w:val="24"/>
        </w:rPr>
        <w:t xml:space="preserve">para caracterizar los miRNomas </w:t>
      </w:r>
      <w:r w:rsidRPr="00752904">
        <w:rPr>
          <w:rFonts w:ascii="Times New Roman" w:hAnsi="Times New Roman"/>
          <w:sz w:val="24"/>
          <w:szCs w:val="24"/>
        </w:rPr>
        <w:t xml:space="preserve">de </w:t>
      </w:r>
      <w:r w:rsidRPr="00036CF5">
        <w:rPr>
          <w:rFonts w:ascii="Times New Roman" w:hAnsi="Times New Roman"/>
          <w:i/>
          <w:sz w:val="24"/>
          <w:szCs w:val="24"/>
        </w:rPr>
        <w:t>E. multilocularis</w:t>
      </w:r>
      <w:r w:rsidRPr="00752904">
        <w:rPr>
          <w:rFonts w:ascii="Times New Roman" w:hAnsi="Times New Roman"/>
          <w:sz w:val="24"/>
          <w:szCs w:val="24"/>
        </w:rPr>
        <w:t xml:space="preserve"> y </w:t>
      </w:r>
      <w:r w:rsidRPr="00036CF5">
        <w:rPr>
          <w:rFonts w:ascii="Times New Roman" w:hAnsi="Times New Roman"/>
          <w:i/>
          <w:sz w:val="24"/>
          <w:szCs w:val="24"/>
        </w:rPr>
        <w:t>E. canadensis</w:t>
      </w:r>
      <w:r w:rsidRPr="00752904">
        <w:rPr>
          <w:rFonts w:ascii="Times New Roman" w:hAnsi="Times New Roman"/>
          <w:sz w:val="24"/>
          <w:szCs w:val="24"/>
        </w:rPr>
        <w:t xml:space="preserve"> (genotipo G7) durante la infección del hospedero intermediario. De esta forma, validamos experim</w:t>
      </w:r>
      <w:r>
        <w:rPr>
          <w:rFonts w:ascii="Times New Roman" w:hAnsi="Times New Roman"/>
          <w:sz w:val="24"/>
          <w:szCs w:val="24"/>
        </w:rPr>
        <w:t>entalmente la presencia de mi</w:t>
      </w:r>
      <w:r w:rsidRPr="00752904">
        <w:rPr>
          <w:rFonts w:ascii="Times New Roman" w:hAnsi="Times New Roman"/>
          <w:sz w:val="24"/>
          <w:szCs w:val="24"/>
        </w:rPr>
        <w:t xml:space="preserve">RNAs en </w:t>
      </w:r>
      <w:r w:rsidRPr="00036CF5">
        <w:rPr>
          <w:rFonts w:ascii="Times New Roman" w:hAnsi="Times New Roman"/>
          <w:i/>
          <w:sz w:val="24"/>
          <w:szCs w:val="24"/>
        </w:rPr>
        <w:t>E. multilocularis</w:t>
      </w:r>
      <w:r w:rsidRPr="00752904">
        <w:rPr>
          <w:rFonts w:ascii="Times New Roman" w:hAnsi="Times New Roman"/>
          <w:sz w:val="24"/>
          <w:szCs w:val="24"/>
        </w:rPr>
        <w:t xml:space="preserve"> y </w:t>
      </w:r>
      <w:r>
        <w:rPr>
          <w:rFonts w:ascii="Times New Roman" w:hAnsi="Times New Roman"/>
          <w:sz w:val="24"/>
          <w:szCs w:val="24"/>
        </w:rPr>
        <w:t>ampliamos el repertorio de mi</w:t>
      </w:r>
      <w:r w:rsidRPr="00752904">
        <w:rPr>
          <w:rFonts w:ascii="Times New Roman" w:hAnsi="Times New Roman"/>
          <w:sz w:val="24"/>
          <w:szCs w:val="24"/>
        </w:rPr>
        <w:t xml:space="preserve">RNAs del género </w:t>
      </w:r>
      <w:r w:rsidRPr="00036CF5">
        <w:rPr>
          <w:rFonts w:ascii="Times New Roman" w:hAnsi="Times New Roman"/>
          <w:i/>
          <w:sz w:val="24"/>
          <w:szCs w:val="24"/>
        </w:rPr>
        <w:t>Echinococcus</w:t>
      </w:r>
      <w:r w:rsidRPr="00752904">
        <w:rPr>
          <w:rFonts w:ascii="Times New Roman" w:hAnsi="Times New Roman"/>
          <w:sz w:val="24"/>
          <w:szCs w:val="24"/>
        </w:rPr>
        <w:t xml:space="preserve"> de 26 a 42</w:t>
      </w:r>
      <w:r>
        <w:rPr>
          <w:rFonts w:ascii="Times New Roman" w:hAnsi="Times New Roman"/>
          <w:sz w:val="24"/>
          <w:szCs w:val="24"/>
        </w:rPr>
        <w:t xml:space="preserve"> </w:t>
      </w:r>
      <w:r w:rsidRPr="00752904">
        <w:rPr>
          <w:rFonts w:ascii="Times New Roman" w:hAnsi="Times New Roman"/>
          <w:sz w:val="24"/>
          <w:szCs w:val="24"/>
        </w:rPr>
        <w:t xml:space="preserve">secuencias.  Tres de </w:t>
      </w:r>
      <w:r>
        <w:rPr>
          <w:rFonts w:ascii="Times New Roman" w:hAnsi="Times New Roman"/>
          <w:sz w:val="24"/>
          <w:szCs w:val="24"/>
        </w:rPr>
        <w:t>las mismas corresponderían a mi</w:t>
      </w:r>
      <w:r w:rsidRPr="00752904">
        <w:rPr>
          <w:rFonts w:ascii="Times New Roman" w:hAnsi="Times New Roman"/>
          <w:sz w:val="24"/>
          <w:szCs w:val="24"/>
        </w:rPr>
        <w:t>RNAs específicos del género debido a que no presentan homólogos en otros organismos.</w:t>
      </w:r>
      <w:r>
        <w:rPr>
          <w:rFonts w:ascii="Times New Roman" w:hAnsi="Times New Roman"/>
          <w:sz w:val="24"/>
          <w:szCs w:val="24"/>
        </w:rPr>
        <w:t xml:space="preserve"> </w:t>
      </w:r>
    </w:p>
    <w:p w:rsidR="009A658F" w:rsidRDefault="009A658F" w:rsidP="007529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Cabe destacar que como resultado de ambos análisis se detectaron 2 miRNAs específicos de </w:t>
      </w:r>
      <w:r w:rsidRPr="00AE46A0">
        <w:rPr>
          <w:rFonts w:ascii="Times New Roman" w:hAnsi="Times New Roman"/>
          <w:i/>
          <w:sz w:val="24"/>
          <w:szCs w:val="24"/>
        </w:rPr>
        <w:t>E. granulosus</w:t>
      </w:r>
      <w:r>
        <w:rPr>
          <w:rFonts w:ascii="Times New Roman" w:hAnsi="Times New Roman"/>
          <w:sz w:val="24"/>
          <w:szCs w:val="24"/>
        </w:rPr>
        <w:t xml:space="preserve"> s.l.: miR-4990, el cual sólo se encuentra codificado en el genoma de referencia de </w:t>
      </w:r>
      <w:r w:rsidRPr="00A72E6D">
        <w:rPr>
          <w:rFonts w:ascii="Times New Roman" w:hAnsi="Times New Roman"/>
          <w:i/>
          <w:sz w:val="24"/>
          <w:szCs w:val="24"/>
        </w:rPr>
        <w:t>E. granulosus</w:t>
      </w:r>
      <w:r>
        <w:rPr>
          <w:rFonts w:ascii="Times New Roman" w:hAnsi="Times New Roman"/>
          <w:sz w:val="24"/>
          <w:szCs w:val="24"/>
        </w:rPr>
        <w:t xml:space="preserve"> s.s. y no presenta </w:t>
      </w:r>
      <w:r w:rsidRPr="00AC59EF">
        <w:rPr>
          <w:rFonts w:ascii="Times New Roman" w:hAnsi="Times New Roman"/>
          <w:sz w:val="24"/>
          <w:szCs w:val="24"/>
        </w:rPr>
        <w:t>homólogos</w:t>
      </w:r>
      <w:r w:rsidRPr="00A72E6D">
        <w:rPr>
          <w:rFonts w:ascii="Times New Roman" w:hAnsi="Times New Roman"/>
          <w:sz w:val="24"/>
          <w:szCs w:val="24"/>
        </w:rPr>
        <w:t xml:space="preserve"> </w:t>
      </w:r>
      <w:r>
        <w:rPr>
          <w:rFonts w:ascii="Times New Roman" w:hAnsi="Times New Roman"/>
          <w:sz w:val="24"/>
          <w:szCs w:val="24"/>
        </w:rPr>
        <w:t xml:space="preserve">en otros organismos y miR-new-3, el cual se encuentra codificado en los genomas de </w:t>
      </w:r>
      <w:r w:rsidRPr="00AE46A0">
        <w:rPr>
          <w:rFonts w:ascii="Times New Roman" w:hAnsi="Times New Roman"/>
          <w:i/>
          <w:sz w:val="24"/>
          <w:szCs w:val="24"/>
        </w:rPr>
        <w:t xml:space="preserve">E. granulosus </w:t>
      </w:r>
      <w:r>
        <w:rPr>
          <w:rFonts w:ascii="Times New Roman" w:hAnsi="Times New Roman"/>
          <w:sz w:val="24"/>
          <w:szCs w:val="24"/>
        </w:rPr>
        <w:t xml:space="preserve">s.s. y </w:t>
      </w:r>
      <w:r w:rsidRPr="00AE46A0">
        <w:rPr>
          <w:rFonts w:ascii="Times New Roman" w:hAnsi="Times New Roman"/>
          <w:i/>
          <w:sz w:val="24"/>
          <w:szCs w:val="24"/>
        </w:rPr>
        <w:t>E. multilocularis</w:t>
      </w:r>
      <w:r>
        <w:rPr>
          <w:rFonts w:ascii="Times New Roman" w:hAnsi="Times New Roman"/>
          <w:sz w:val="24"/>
          <w:szCs w:val="24"/>
        </w:rPr>
        <w:t xml:space="preserve"> pero sólo se detectó su expresión en </w:t>
      </w:r>
      <w:r w:rsidRPr="00752904">
        <w:rPr>
          <w:rFonts w:ascii="Times New Roman" w:hAnsi="Times New Roman"/>
          <w:sz w:val="24"/>
          <w:szCs w:val="24"/>
        </w:rPr>
        <w:t xml:space="preserve">las muestras de </w:t>
      </w:r>
      <w:r w:rsidRPr="00A10649">
        <w:rPr>
          <w:rFonts w:ascii="Times New Roman" w:hAnsi="Times New Roman"/>
          <w:i/>
          <w:sz w:val="24"/>
          <w:szCs w:val="24"/>
        </w:rPr>
        <w:t>E. canadensis</w:t>
      </w:r>
      <w:r>
        <w:rPr>
          <w:rFonts w:ascii="Times New Roman" w:hAnsi="Times New Roman"/>
          <w:sz w:val="24"/>
          <w:szCs w:val="24"/>
        </w:rPr>
        <w:t xml:space="preserve"> sugiriendo</w:t>
      </w:r>
      <w:r w:rsidRPr="00752904">
        <w:rPr>
          <w:rFonts w:ascii="Times New Roman" w:hAnsi="Times New Roman"/>
          <w:sz w:val="24"/>
          <w:szCs w:val="24"/>
        </w:rPr>
        <w:t xml:space="preserve"> una expresión especie-específica.</w:t>
      </w:r>
      <w:r>
        <w:rPr>
          <w:rFonts w:ascii="Times New Roman" w:hAnsi="Times New Roman"/>
          <w:sz w:val="24"/>
          <w:szCs w:val="24"/>
        </w:rPr>
        <w:t xml:space="preserve"> </w:t>
      </w:r>
    </w:p>
    <w:p w:rsidR="009A658F" w:rsidRDefault="009A658F" w:rsidP="007529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Con respecto</w:t>
      </w:r>
      <w:r w:rsidRPr="00752904">
        <w:rPr>
          <w:rFonts w:ascii="Times New Roman" w:hAnsi="Times New Roman"/>
          <w:sz w:val="24"/>
          <w:szCs w:val="24"/>
        </w:rPr>
        <w:t xml:space="preserve"> a los niveles de expresión</w:t>
      </w:r>
      <w:r>
        <w:rPr>
          <w:rFonts w:ascii="Times New Roman" w:hAnsi="Times New Roman"/>
          <w:sz w:val="24"/>
          <w:szCs w:val="24"/>
        </w:rPr>
        <w:t xml:space="preserve"> de los miRNAs compartidos por ambas especies</w:t>
      </w:r>
      <w:r w:rsidRPr="00752904">
        <w:rPr>
          <w:rFonts w:ascii="Times New Roman" w:hAnsi="Times New Roman"/>
          <w:sz w:val="24"/>
          <w:szCs w:val="24"/>
        </w:rPr>
        <w:t xml:space="preserve">, </w:t>
      </w:r>
      <w:r>
        <w:rPr>
          <w:rFonts w:ascii="Times New Roman" w:hAnsi="Times New Roman"/>
          <w:sz w:val="24"/>
          <w:szCs w:val="24"/>
        </w:rPr>
        <w:t>se observaron perfiles similares para la mayoría de ellos durante la infección del hospedero intermediario, mientras que 12 miRNAs presentaron expresión diferencial. Entre los mi</w:t>
      </w:r>
      <w:r w:rsidRPr="00752904">
        <w:rPr>
          <w:rFonts w:ascii="Times New Roman" w:hAnsi="Times New Roman"/>
          <w:sz w:val="24"/>
          <w:szCs w:val="24"/>
        </w:rPr>
        <w:t xml:space="preserve">RNAs sobreexpresados en </w:t>
      </w:r>
      <w:r w:rsidRPr="00087129">
        <w:rPr>
          <w:rFonts w:ascii="Times New Roman" w:hAnsi="Times New Roman"/>
          <w:i/>
          <w:sz w:val="24"/>
          <w:szCs w:val="24"/>
        </w:rPr>
        <w:t>E. multilocularis</w:t>
      </w:r>
      <w:r>
        <w:rPr>
          <w:rFonts w:ascii="Times New Roman" w:hAnsi="Times New Roman"/>
          <w:sz w:val="24"/>
          <w:szCs w:val="24"/>
        </w:rPr>
        <w:t xml:space="preserve"> </w:t>
      </w:r>
      <w:r w:rsidRPr="00752904">
        <w:rPr>
          <w:rFonts w:ascii="Times New Roman" w:hAnsi="Times New Roman"/>
          <w:sz w:val="24"/>
          <w:szCs w:val="24"/>
        </w:rPr>
        <w:t xml:space="preserve">se encuentran bantam </w:t>
      </w:r>
      <w:r>
        <w:rPr>
          <w:rFonts w:ascii="Times New Roman" w:hAnsi="Times New Roman"/>
          <w:sz w:val="24"/>
          <w:szCs w:val="24"/>
        </w:rPr>
        <w:t xml:space="preserve">y </w:t>
      </w:r>
      <w:r w:rsidRPr="00752904">
        <w:rPr>
          <w:rFonts w:ascii="Times New Roman" w:hAnsi="Times New Roman"/>
          <w:sz w:val="24"/>
          <w:szCs w:val="24"/>
        </w:rPr>
        <w:t>do</w:t>
      </w:r>
      <w:r>
        <w:rPr>
          <w:rFonts w:ascii="Times New Roman" w:hAnsi="Times New Roman"/>
          <w:sz w:val="24"/>
          <w:szCs w:val="24"/>
        </w:rPr>
        <w:t>s miembros de la familia miR-2,</w:t>
      </w:r>
      <w:r w:rsidRPr="00752904">
        <w:rPr>
          <w:rFonts w:ascii="Times New Roman" w:hAnsi="Times New Roman"/>
          <w:sz w:val="24"/>
          <w:szCs w:val="24"/>
        </w:rPr>
        <w:t xml:space="preserve"> los cuales</w:t>
      </w:r>
      <w:r>
        <w:rPr>
          <w:rFonts w:ascii="Times New Roman" w:hAnsi="Times New Roman"/>
          <w:sz w:val="24"/>
          <w:szCs w:val="24"/>
        </w:rPr>
        <w:t xml:space="preserve"> cumplen roles antiapoptóticos en otros organismos y se condicen con la naturaleza altamente proliferativa de este parásito.</w:t>
      </w:r>
    </w:p>
    <w:p w:rsidR="009A658F" w:rsidRDefault="009A658F" w:rsidP="003C4D6E">
      <w:pPr>
        <w:spacing w:after="0" w:line="240" w:lineRule="auto"/>
        <w:jc w:val="both"/>
      </w:pPr>
      <w:r>
        <w:rPr>
          <w:rFonts w:ascii="Times New Roman" w:hAnsi="Times New Roman"/>
          <w:sz w:val="24"/>
          <w:szCs w:val="24"/>
        </w:rPr>
        <w:t xml:space="preserve">La expresión diferencial de miRNAs entre distintas especies de </w:t>
      </w:r>
      <w:r w:rsidRPr="00592652">
        <w:rPr>
          <w:rFonts w:ascii="Times New Roman" w:hAnsi="Times New Roman"/>
          <w:i/>
          <w:sz w:val="24"/>
          <w:szCs w:val="24"/>
        </w:rPr>
        <w:t>Echinococcus</w:t>
      </w:r>
      <w:r>
        <w:rPr>
          <w:rFonts w:ascii="Times New Roman" w:hAnsi="Times New Roman"/>
          <w:sz w:val="24"/>
          <w:szCs w:val="24"/>
        </w:rPr>
        <w:t xml:space="preserve"> o distintos estadios del ciclo de vida sugiere roles importantes en el desarrollo de estos organismos. La detección de miRNAs altamente divergentes o ausentes en mamíferos podría ser utilizada en un futuro para la evaluación de nuevas herramientas de diagnóstico o tratamiento.</w:t>
      </w:r>
    </w:p>
    <w:p w:rsidR="009A658F" w:rsidRPr="00752904" w:rsidRDefault="009A658F" w:rsidP="007529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El estudio de las moléculas involucradas en la regulación del desarrollo de los parásitos no sólo aporta información relevante para el conocimiento de la biología básica de dichos organismos sino también para su aplicación en el mejoramiento de las técnicas diagnósticas y de tratamiento de las enfermedades que producen. </w:t>
      </w:r>
    </w:p>
    <w:p w:rsidR="009A658F" w:rsidRPr="00752904" w:rsidRDefault="009A658F" w:rsidP="00752904">
      <w:pPr>
        <w:autoSpaceDE w:val="0"/>
        <w:autoSpaceDN w:val="0"/>
        <w:adjustRightInd w:val="0"/>
        <w:spacing w:after="0" w:line="240" w:lineRule="auto"/>
        <w:jc w:val="both"/>
        <w:rPr>
          <w:rFonts w:ascii="Times New Roman" w:hAnsi="Times New Roman"/>
          <w:sz w:val="24"/>
          <w:szCs w:val="24"/>
        </w:rPr>
      </w:pPr>
    </w:p>
    <w:p w:rsidR="009A658F" w:rsidRPr="00752904" w:rsidRDefault="009A658F" w:rsidP="00752904">
      <w:pPr>
        <w:autoSpaceDE w:val="0"/>
        <w:autoSpaceDN w:val="0"/>
        <w:adjustRightInd w:val="0"/>
        <w:spacing w:after="0" w:line="240" w:lineRule="auto"/>
        <w:jc w:val="both"/>
        <w:rPr>
          <w:rFonts w:ascii="Times New Roman" w:hAnsi="Times New Roman"/>
          <w:sz w:val="24"/>
          <w:szCs w:val="24"/>
        </w:rPr>
      </w:pPr>
    </w:p>
    <w:p w:rsidR="009A658F" w:rsidRPr="005B7C28" w:rsidRDefault="009A658F" w:rsidP="0007302E">
      <w:pPr>
        <w:autoSpaceDE w:val="0"/>
        <w:autoSpaceDN w:val="0"/>
        <w:adjustRightInd w:val="0"/>
        <w:spacing w:after="0" w:line="240" w:lineRule="auto"/>
        <w:jc w:val="both"/>
        <w:rPr>
          <w:rFonts w:ascii="Times New Roman" w:hAnsi="Times New Roman"/>
          <w:sz w:val="20"/>
          <w:szCs w:val="20"/>
          <w:u w:val="single"/>
        </w:rPr>
      </w:pPr>
      <w:r w:rsidRPr="005B7C28">
        <w:rPr>
          <w:rFonts w:ascii="Times New Roman" w:hAnsi="Times New Roman"/>
          <w:sz w:val="20"/>
          <w:szCs w:val="20"/>
          <w:u w:val="single"/>
        </w:rPr>
        <w:t>Bibliografía</w:t>
      </w:r>
    </w:p>
    <w:p w:rsidR="009A658F" w:rsidRPr="005B7C28" w:rsidRDefault="009A658F" w:rsidP="0007302E">
      <w:pPr>
        <w:autoSpaceDE w:val="0"/>
        <w:autoSpaceDN w:val="0"/>
        <w:adjustRightInd w:val="0"/>
        <w:spacing w:after="0" w:line="240" w:lineRule="auto"/>
        <w:jc w:val="both"/>
        <w:rPr>
          <w:rFonts w:ascii="Times New Roman" w:hAnsi="Times New Roman"/>
          <w:sz w:val="20"/>
          <w:szCs w:val="20"/>
        </w:rPr>
      </w:pPr>
    </w:p>
    <w:p w:rsidR="009A658F" w:rsidRPr="00EC4D66" w:rsidRDefault="009A658F" w:rsidP="0007302E">
      <w:pPr>
        <w:autoSpaceDE w:val="0"/>
        <w:autoSpaceDN w:val="0"/>
        <w:adjustRightInd w:val="0"/>
        <w:spacing w:after="0" w:line="240" w:lineRule="auto"/>
        <w:jc w:val="both"/>
        <w:rPr>
          <w:rFonts w:ascii="Times New Roman" w:hAnsi="Times New Roman"/>
          <w:sz w:val="20"/>
          <w:szCs w:val="20"/>
        </w:rPr>
      </w:pPr>
      <w:r w:rsidRPr="005B7C28">
        <w:rPr>
          <w:rFonts w:ascii="Times New Roman" w:hAnsi="Times New Roman"/>
          <w:sz w:val="20"/>
          <w:szCs w:val="20"/>
        </w:rPr>
        <w:t xml:space="preserve">Cucher M, Prada L, Mourglia-Ettlin G, Dematteis S, Camicia F, Asurmendi S, Rosenzvit M. Identification of </w:t>
      </w:r>
      <w:r w:rsidRPr="005B7C28">
        <w:rPr>
          <w:rFonts w:ascii="Times New Roman" w:hAnsi="Times New Roman"/>
          <w:i/>
          <w:sz w:val="20"/>
          <w:szCs w:val="20"/>
        </w:rPr>
        <w:t>Echinococcus granulosus</w:t>
      </w:r>
      <w:r w:rsidRPr="005B7C28">
        <w:rPr>
          <w:rFonts w:ascii="Times New Roman" w:hAnsi="Times New Roman"/>
          <w:sz w:val="20"/>
          <w:szCs w:val="20"/>
        </w:rPr>
        <w:t xml:space="preserve"> microRNAs and their expression in different life cycle stages and parasite genotypes. </w:t>
      </w:r>
      <w:r w:rsidRPr="00EC4D66">
        <w:rPr>
          <w:rFonts w:ascii="Times New Roman" w:hAnsi="Times New Roman"/>
          <w:sz w:val="20"/>
          <w:szCs w:val="20"/>
        </w:rPr>
        <w:t xml:space="preserve">Int J Parasitol 2011 Mar;41 (3-4):439-48. </w:t>
      </w:r>
    </w:p>
    <w:p w:rsidR="009A658F" w:rsidRPr="00EC4D66" w:rsidRDefault="009A658F" w:rsidP="0007302E">
      <w:pPr>
        <w:spacing w:after="0" w:line="240" w:lineRule="auto"/>
        <w:jc w:val="both"/>
        <w:rPr>
          <w:rFonts w:ascii="Times New Roman" w:hAnsi="Times New Roman"/>
          <w:sz w:val="20"/>
          <w:szCs w:val="20"/>
        </w:rPr>
      </w:pPr>
    </w:p>
    <w:p w:rsidR="009A658F" w:rsidRPr="005B7C28" w:rsidRDefault="009A658F" w:rsidP="0007302E">
      <w:pPr>
        <w:spacing w:after="0" w:line="240" w:lineRule="auto"/>
        <w:jc w:val="both"/>
        <w:rPr>
          <w:rFonts w:ascii="Times New Roman" w:hAnsi="Times New Roman"/>
          <w:sz w:val="20"/>
          <w:szCs w:val="20"/>
        </w:rPr>
      </w:pPr>
      <w:r w:rsidRPr="00EC4D66">
        <w:rPr>
          <w:rFonts w:ascii="Times New Roman" w:hAnsi="Times New Roman"/>
          <w:sz w:val="20"/>
          <w:szCs w:val="20"/>
        </w:rPr>
        <w:t xml:space="preserve">Tsai IJ, Zarowiecki M, Holroyd N, Garciarrubio A, Sanchez-Flores A, Brooks KL, et al. </w:t>
      </w:r>
      <w:r w:rsidRPr="005B7C28">
        <w:rPr>
          <w:rFonts w:ascii="Times New Roman" w:hAnsi="Times New Roman"/>
          <w:sz w:val="20"/>
          <w:szCs w:val="20"/>
        </w:rPr>
        <w:t>The genomes of four tapeworm species reveal adaptations to parasitism. Nature 2013 Apr 4;496(7443):57-63.</w:t>
      </w:r>
    </w:p>
    <w:p w:rsidR="009A658F" w:rsidRPr="005B7C28" w:rsidRDefault="009A658F" w:rsidP="00752904">
      <w:pPr>
        <w:spacing w:after="0" w:line="240" w:lineRule="auto"/>
        <w:jc w:val="both"/>
        <w:rPr>
          <w:rFonts w:ascii="Times New Roman" w:hAnsi="Times New Roman"/>
          <w:sz w:val="20"/>
          <w:szCs w:val="20"/>
        </w:rPr>
      </w:pPr>
    </w:p>
    <w:p w:rsidR="009A658F" w:rsidRPr="0007302E" w:rsidRDefault="009A658F" w:rsidP="0007302E">
      <w:pPr>
        <w:spacing w:after="0" w:line="240" w:lineRule="auto"/>
        <w:jc w:val="both"/>
        <w:rPr>
          <w:rFonts w:ascii="Times New Roman" w:hAnsi="Times New Roman"/>
          <w:sz w:val="20"/>
          <w:szCs w:val="20"/>
          <w:lang w:val="en-US"/>
        </w:rPr>
      </w:pPr>
      <w:r w:rsidRPr="005B7C28">
        <w:rPr>
          <w:rFonts w:ascii="Times New Roman" w:hAnsi="Times New Roman"/>
          <w:sz w:val="20"/>
          <w:szCs w:val="20"/>
        </w:rPr>
        <w:t xml:space="preserve">Zheng H, Zhang W, Zhang L, Zhang Z, Li J, Lu G, et al. The genome of the hydatid tapeworm </w:t>
      </w:r>
      <w:r w:rsidRPr="005B7C28">
        <w:rPr>
          <w:rFonts w:ascii="Times New Roman" w:hAnsi="Times New Roman"/>
          <w:i/>
          <w:sz w:val="20"/>
          <w:szCs w:val="20"/>
        </w:rPr>
        <w:t>Echinococcus granulosus</w:t>
      </w:r>
      <w:r w:rsidRPr="005B7C28">
        <w:rPr>
          <w:rFonts w:ascii="Times New Roman" w:hAnsi="Times New Roman"/>
          <w:sz w:val="20"/>
          <w:szCs w:val="20"/>
        </w:rPr>
        <w:t xml:space="preserve">. </w:t>
      </w:r>
      <w:r w:rsidRPr="0007302E">
        <w:rPr>
          <w:rFonts w:ascii="Times New Roman" w:hAnsi="Times New Roman"/>
          <w:sz w:val="20"/>
          <w:szCs w:val="20"/>
          <w:lang w:val="en-US"/>
        </w:rPr>
        <w:t>Nat Genet 2013 Oct;45(10):1168-75.</w:t>
      </w:r>
    </w:p>
    <w:sectPr w:rsidR="009A658F" w:rsidRPr="0007302E" w:rsidSect="00145C0F">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525"/>
    <w:rsid w:val="00012AC6"/>
    <w:rsid w:val="000340C2"/>
    <w:rsid w:val="00036CF5"/>
    <w:rsid w:val="0007302E"/>
    <w:rsid w:val="00087129"/>
    <w:rsid w:val="00091F39"/>
    <w:rsid w:val="00092C2D"/>
    <w:rsid w:val="000B2B6E"/>
    <w:rsid w:val="000B4FAA"/>
    <w:rsid w:val="000C5512"/>
    <w:rsid w:val="000C56D4"/>
    <w:rsid w:val="000E7BBA"/>
    <w:rsid w:val="000F4492"/>
    <w:rsid w:val="00130212"/>
    <w:rsid w:val="00133E6C"/>
    <w:rsid w:val="00135A83"/>
    <w:rsid w:val="00142441"/>
    <w:rsid w:val="001433F9"/>
    <w:rsid w:val="00145C0F"/>
    <w:rsid w:val="001A222A"/>
    <w:rsid w:val="001F6EB6"/>
    <w:rsid w:val="002119E9"/>
    <w:rsid w:val="00272304"/>
    <w:rsid w:val="00273FDC"/>
    <w:rsid w:val="00333AB6"/>
    <w:rsid w:val="003818E0"/>
    <w:rsid w:val="003C1ECE"/>
    <w:rsid w:val="003C4D6E"/>
    <w:rsid w:val="003C5E63"/>
    <w:rsid w:val="003E2D1E"/>
    <w:rsid w:val="004014B7"/>
    <w:rsid w:val="0042526D"/>
    <w:rsid w:val="00433AC2"/>
    <w:rsid w:val="004462B9"/>
    <w:rsid w:val="00474ABD"/>
    <w:rsid w:val="0048097C"/>
    <w:rsid w:val="004E1293"/>
    <w:rsid w:val="004E44DC"/>
    <w:rsid w:val="00592652"/>
    <w:rsid w:val="005B7C28"/>
    <w:rsid w:val="005E69B5"/>
    <w:rsid w:val="005F4C1F"/>
    <w:rsid w:val="00602F3F"/>
    <w:rsid w:val="00607525"/>
    <w:rsid w:val="00611A8E"/>
    <w:rsid w:val="00615DA8"/>
    <w:rsid w:val="0063574C"/>
    <w:rsid w:val="00657BE6"/>
    <w:rsid w:val="00672FB6"/>
    <w:rsid w:val="006947BB"/>
    <w:rsid w:val="006A40EB"/>
    <w:rsid w:val="006E0C06"/>
    <w:rsid w:val="00736C65"/>
    <w:rsid w:val="00750913"/>
    <w:rsid w:val="00752904"/>
    <w:rsid w:val="007F2ABD"/>
    <w:rsid w:val="008040A7"/>
    <w:rsid w:val="00811E11"/>
    <w:rsid w:val="00881D80"/>
    <w:rsid w:val="008C03C0"/>
    <w:rsid w:val="008D546E"/>
    <w:rsid w:val="009024ED"/>
    <w:rsid w:val="009069CF"/>
    <w:rsid w:val="00916C8F"/>
    <w:rsid w:val="00921F73"/>
    <w:rsid w:val="00953541"/>
    <w:rsid w:val="00965606"/>
    <w:rsid w:val="00966E59"/>
    <w:rsid w:val="009A658F"/>
    <w:rsid w:val="009B214E"/>
    <w:rsid w:val="009F769B"/>
    <w:rsid w:val="00A10649"/>
    <w:rsid w:val="00A72E6D"/>
    <w:rsid w:val="00AC59EF"/>
    <w:rsid w:val="00AE46A0"/>
    <w:rsid w:val="00B00D4A"/>
    <w:rsid w:val="00B33F13"/>
    <w:rsid w:val="00B36936"/>
    <w:rsid w:val="00BC795D"/>
    <w:rsid w:val="00BD3E59"/>
    <w:rsid w:val="00BD7125"/>
    <w:rsid w:val="00C0570A"/>
    <w:rsid w:val="00C2086F"/>
    <w:rsid w:val="00C32823"/>
    <w:rsid w:val="00C43559"/>
    <w:rsid w:val="00C83064"/>
    <w:rsid w:val="00CD7A84"/>
    <w:rsid w:val="00CE6527"/>
    <w:rsid w:val="00D219A9"/>
    <w:rsid w:val="00D842D8"/>
    <w:rsid w:val="00DB734D"/>
    <w:rsid w:val="00DE1D2D"/>
    <w:rsid w:val="00DE1E0F"/>
    <w:rsid w:val="00E119BF"/>
    <w:rsid w:val="00E732CA"/>
    <w:rsid w:val="00E740EA"/>
    <w:rsid w:val="00EA703F"/>
    <w:rsid w:val="00EC4D66"/>
    <w:rsid w:val="00ED2336"/>
    <w:rsid w:val="00F10168"/>
    <w:rsid w:val="00F46532"/>
    <w:rsid w:val="00FA4455"/>
    <w:rsid w:val="00FB115D"/>
    <w:rsid w:val="00FE1E7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2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069CF"/>
    <w:rPr>
      <w:rFonts w:cs="Times New Roman"/>
      <w:sz w:val="16"/>
      <w:szCs w:val="16"/>
    </w:rPr>
  </w:style>
  <w:style w:type="paragraph" w:styleId="CommentText">
    <w:name w:val="annotation text"/>
    <w:basedOn w:val="Normal"/>
    <w:link w:val="CommentTextChar"/>
    <w:uiPriority w:val="99"/>
    <w:semiHidden/>
    <w:rsid w:val="009069C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069CF"/>
    <w:rPr>
      <w:rFonts w:cs="Times New Roman"/>
      <w:sz w:val="20"/>
      <w:szCs w:val="20"/>
    </w:rPr>
  </w:style>
  <w:style w:type="paragraph" w:styleId="CommentSubject">
    <w:name w:val="annotation subject"/>
    <w:basedOn w:val="CommentText"/>
    <w:next w:val="CommentText"/>
    <w:link w:val="CommentSubjectChar"/>
    <w:uiPriority w:val="99"/>
    <w:semiHidden/>
    <w:rsid w:val="009069CF"/>
    <w:rPr>
      <w:b/>
      <w:bCs/>
    </w:rPr>
  </w:style>
  <w:style w:type="character" w:customStyle="1" w:styleId="CommentSubjectChar">
    <w:name w:val="Comment Subject Char"/>
    <w:basedOn w:val="CommentTextChar"/>
    <w:link w:val="CommentSubject"/>
    <w:uiPriority w:val="99"/>
    <w:semiHidden/>
    <w:locked/>
    <w:rsid w:val="009069CF"/>
    <w:rPr>
      <w:b/>
      <w:bCs/>
    </w:rPr>
  </w:style>
  <w:style w:type="paragraph" w:styleId="BalloonText">
    <w:name w:val="Balloon Text"/>
    <w:basedOn w:val="Normal"/>
    <w:link w:val="BalloonTextChar"/>
    <w:uiPriority w:val="99"/>
    <w:semiHidden/>
    <w:rsid w:val="0090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69CF"/>
    <w:rPr>
      <w:rFonts w:ascii="Tahoma" w:hAnsi="Tahoma" w:cs="Tahoma"/>
      <w:sz w:val="16"/>
      <w:szCs w:val="16"/>
    </w:rPr>
  </w:style>
  <w:style w:type="character" w:customStyle="1" w:styleId="bold">
    <w:name w:val="bold"/>
    <w:basedOn w:val="DefaultParagraphFont"/>
    <w:uiPriority w:val="99"/>
    <w:rsid w:val="005B7C28"/>
    <w:rPr>
      <w:rFonts w:cs="Times New Roman"/>
    </w:rPr>
  </w:style>
  <w:style w:type="character" w:customStyle="1" w:styleId="apple-converted-space">
    <w:name w:val="apple-converted-space"/>
    <w:basedOn w:val="DefaultParagraphFont"/>
    <w:uiPriority w:val="99"/>
    <w:rsid w:val="005B7C2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1103</Words>
  <Characters>6071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microRNAs en Echinococcus spp</dc:title>
  <dc:subject/>
  <dc:creator>Marcela Alejandra Cucher</dc:creator>
  <cp:keywords/>
  <dc:description/>
  <cp:lastModifiedBy>Colossus User</cp:lastModifiedBy>
  <cp:revision>3</cp:revision>
  <dcterms:created xsi:type="dcterms:W3CDTF">2014-04-29T18:11:00Z</dcterms:created>
  <dcterms:modified xsi:type="dcterms:W3CDTF">2014-05-21T13:44:00Z</dcterms:modified>
</cp:coreProperties>
</file>